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191150" w14:textId="70BE6BE9" w:rsidR="00702FC1" w:rsidRPr="00015B47" w:rsidRDefault="0019738D" w:rsidP="0019738D">
      <w:pPr>
        <w:jc w:val="center"/>
        <w:rPr>
          <w:rFonts w:ascii="Calibri" w:hAnsi="Calibri" w:cs="Calibri"/>
          <w:b/>
          <w:bCs/>
          <w:sz w:val="20"/>
          <w:szCs w:val="20"/>
          <w:u w:val="single"/>
          <w:lang w:val="en-US"/>
        </w:rPr>
      </w:pPr>
      <w:r w:rsidRPr="00015B47">
        <w:rPr>
          <w:rFonts w:ascii="Calibri" w:hAnsi="Calibri" w:cs="Calibri"/>
          <w:b/>
          <w:bCs/>
          <w:sz w:val="20"/>
          <w:szCs w:val="20"/>
          <w:u w:val="single"/>
          <w:lang w:val="en-US"/>
        </w:rPr>
        <w:t>Ryecroft C.E. Middle School</w:t>
      </w:r>
    </w:p>
    <w:tbl>
      <w:tblPr>
        <w:tblStyle w:val="TableGrid"/>
        <w:tblpPr w:leftFromText="180" w:rightFromText="180" w:vertAnchor="text" w:horzAnchor="margin" w:tblpY="49"/>
        <w:tblW w:w="15730" w:type="dxa"/>
        <w:tblLook w:val="04A0" w:firstRow="1" w:lastRow="0" w:firstColumn="1" w:lastColumn="0" w:noHBand="0" w:noVBand="1"/>
      </w:tblPr>
      <w:tblGrid>
        <w:gridCol w:w="1480"/>
        <w:gridCol w:w="3618"/>
        <w:gridCol w:w="2977"/>
        <w:gridCol w:w="3969"/>
        <w:gridCol w:w="1744"/>
        <w:gridCol w:w="1942"/>
      </w:tblGrid>
      <w:tr w:rsidR="00015B47" w:rsidRPr="00015B47" w14:paraId="38F35371" w14:textId="77777777" w:rsidTr="00015B47">
        <w:tc>
          <w:tcPr>
            <w:tcW w:w="1480" w:type="dxa"/>
            <w:shd w:val="clear" w:color="auto" w:fill="D9D9D9" w:themeFill="background1" w:themeFillShade="D9"/>
          </w:tcPr>
          <w:p w14:paraId="3398A8BC" w14:textId="77777777" w:rsidR="00015B47" w:rsidRPr="00015B47" w:rsidRDefault="00015B47" w:rsidP="00015B47">
            <w:pPr>
              <w:jc w:val="center"/>
              <w:rPr>
                <w:rFonts w:ascii="Calibri" w:hAnsi="Calibri" w:cs="Calibri"/>
                <w:b/>
                <w:bCs/>
                <w:sz w:val="20"/>
                <w:szCs w:val="20"/>
                <w:lang w:val="en-US"/>
              </w:rPr>
            </w:pPr>
            <w:r w:rsidRPr="00015B47">
              <w:rPr>
                <w:rFonts w:ascii="Calibri" w:hAnsi="Calibri" w:cs="Calibri"/>
                <w:b/>
                <w:bCs/>
                <w:sz w:val="20"/>
                <w:szCs w:val="20"/>
                <w:lang w:val="en-US"/>
              </w:rPr>
              <w:t>Calendar</w:t>
            </w:r>
          </w:p>
        </w:tc>
        <w:tc>
          <w:tcPr>
            <w:tcW w:w="3618" w:type="dxa"/>
            <w:shd w:val="clear" w:color="auto" w:fill="D9D9D9" w:themeFill="background1" w:themeFillShade="D9"/>
          </w:tcPr>
          <w:p w14:paraId="028E04D9" w14:textId="77777777" w:rsidR="00015B47" w:rsidRPr="00015B47" w:rsidRDefault="00015B47" w:rsidP="00015B47">
            <w:pPr>
              <w:jc w:val="center"/>
              <w:rPr>
                <w:rFonts w:ascii="Calibri" w:hAnsi="Calibri" w:cs="Calibri"/>
                <w:b/>
                <w:bCs/>
                <w:sz w:val="20"/>
                <w:szCs w:val="20"/>
                <w:lang w:val="en-US"/>
              </w:rPr>
            </w:pPr>
            <w:r w:rsidRPr="00015B47">
              <w:rPr>
                <w:rFonts w:ascii="Calibri" w:hAnsi="Calibri" w:cs="Calibri"/>
                <w:b/>
                <w:bCs/>
                <w:sz w:val="20"/>
                <w:szCs w:val="20"/>
                <w:lang w:val="en-US"/>
              </w:rPr>
              <w:t>Topic</w:t>
            </w:r>
          </w:p>
        </w:tc>
        <w:tc>
          <w:tcPr>
            <w:tcW w:w="2977" w:type="dxa"/>
            <w:shd w:val="clear" w:color="auto" w:fill="D9D9D9" w:themeFill="background1" w:themeFillShade="D9"/>
          </w:tcPr>
          <w:p w14:paraId="1D5CB66D" w14:textId="77777777" w:rsidR="00015B47" w:rsidRPr="00015B47" w:rsidRDefault="00015B47" w:rsidP="00015B47">
            <w:pPr>
              <w:jc w:val="center"/>
              <w:rPr>
                <w:rFonts w:ascii="Calibri" w:hAnsi="Calibri" w:cs="Calibri"/>
                <w:b/>
                <w:bCs/>
                <w:sz w:val="20"/>
                <w:szCs w:val="20"/>
                <w:lang w:val="en-US"/>
              </w:rPr>
            </w:pPr>
            <w:r w:rsidRPr="00015B47">
              <w:rPr>
                <w:rFonts w:ascii="Calibri" w:hAnsi="Calibri" w:cs="Calibri"/>
                <w:b/>
                <w:bCs/>
                <w:sz w:val="20"/>
                <w:szCs w:val="20"/>
                <w:lang w:val="en-US"/>
              </w:rPr>
              <w:t>Assessment</w:t>
            </w:r>
          </w:p>
        </w:tc>
        <w:tc>
          <w:tcPr>
            <w:tcW w:w="3969" w:type="dxa"/>
            <w:shd w:val="clear" w:color="auto" w:fill="D9D9D9" w:themeFill="background1" w:themeFillShade="D9"/>
          </w:tcPr>
          <w:p w14:paraId="08CF32EB" w14:textId="77777777" w:rsidR="00015B47" w:rsidRPr="00015B47" w:rsidRDefault="00015B47" w:rsidP="00015B47">
            <w:pPr>
              <w:jc w:val="center"/>
              <w:rPr>
                <w:rFonts w:ascii="Calibri" w:hAnsi="Calibri" w:cs="Calibri"/>
                <w:b/>
                <w:bCs/>
                <w:sz w:val="20"/>
                <w:szCs w:val="20"/>
                <w:lang w:val="en-US"/>
              </w:rPr>
            </w:pPr>
            <w:r w:rsidRPr="00015B47">
              <w:rPr>
                <w:rFonts w:ascii="Calibri" w:hAnsi="Calibri" w:cs="Calibri"/>
                <w:b/>
                <w:bCs/>
                <w:sz w:val="20"/>
                <w:szCs w:val="20"/>
                <w:lang w:val="en-US"/>
              </w:rPr>
              <w:t>Sequencing and Coherence</w:t>
            </w:r>
          </w:p>
          <w:p w14:paraId="0FE11826" w14:textId="77777777" w:rsidR="00015B47" w:rsidRPr="00015B47" w:rsidRDefault="00015B47" w:rsidP="00015B47">
            <w:pPr>
              <w:jc w:val="center"/>
              <w:rPr>
                <w:rFonts w:ascii="Calibri" w:hAnsi="Calibri" w:cs="Calibri"/>
                <w:i/>
                <w:iCs/>
                <w:sz w:val="20"/>
                <w:szCs w:val="20"/>
                <w:lang w:val="en-US"/>
              </w:rPr>
            </w:pPr>
            <w:r w:rsidRPr="00015B47">
              <w:rPr>
                <w:rFonts w:ascii="Calibri" w:hAnsi="Calibri" w:cs="Calibri"/>
                <w:i/>
                <w:iCs/>
                <w:sz w:val="20"/>
                <w:szCs w:val="20"/>
                <w:lang w:val="en-US"/>
              </w:rPr>
              <w:t xml:space="preserve">Knowledge - Themes </w:t>
            </w:r>
          </w:p>
        </w:tc>
        <w:tc>
          <w:tcPr>
            <w:tcW w:w="3686" w:type="dxa"/>
            <w:gridSpan w:val="2"/>
            <w:shd w:val="clear" w:color="auto" w:fill="D9D9D9" w:themeFill="background1" w:themeFillShade="D9"/>
          </w:tcPr>
          <w:p w14:paraId="496814D0" w14:textId="77777777" w:rsidR="00015B47" w:rsidRPr="00015B47" w:rsidRDefault="00015B47" w:rsidP="00015B47">
            <w:pPr>
              <w:jc w:val="center"/>
              <w:rPr>
                <w:rFonts w:ascii="Calibri" w:hAnsi="Calibri" w:cs="Calibri"/>
                <w:i/>
                <w:iCs/>
                <w:sz w:val="20"/>
                <w:szCs w:val="20"/>
                <w:lang w:val="en-US"/>
              </w:rPr>
            </w:pPr>
            <w:r w:rsidRPr="00015B47">
              <w:rPr>
                <w:rFonts w:ascii="Calibri" w:hAnsi="Calibri" w:cs="Calibri"/>
                <w:b/>
                <w:bCs/>
                <w:sz w:val="20"/>
                <w:szCs w:val="20"/>
                <w:lang w:val="en-US"/>
              </w:rPr>
              <w:t>Vocabulary</w:t>
            </w:r>
          </w:p>
        </w:tc>
      </w:tr>
      <w:tr w:rsidR="00015B47" w:rsidRPr="00015B47" w14:paraId="5BD11B32" w14:textId="77777777" w:rsidTr="00015B47">
        <w:tc>
          <w:tcPr>
            <w:tcW w:w="1480" w:type="dxa"/>
          </w:tcPr>
          <w:p w14:paraId="69D4F4C2" w14:textId="77777777" w:rsidR="00015B47" w:rsidRPr="00015B47" w:rsidRDefault="00015B47" w:rsidP="00015B47">
            <w:pPr>
              <w:jc w:val="center"/>
              <w:rPr>
                <w:rFonts w:ascii="Calibri" w:hAnsi="Calibri" w:cs="Calibri"/>
                <w:b/>
                <w:bCs/>
                <w:sz w:val="20"/>
                <w:szCs w:val="20"/>
                <w:lang w:val="en-US"/>
              </w:rPr>
            </w:pPr>
            <w:r w:rsidRPr="00015B47">
              <w:rPr>
                <w:rFonts w:ascii="Calibri" w:hAnsi="Calibri" w:cs="Calibri"/>
                <w:b/>
                <w:bCs/>
                <w:sz w:val="20"/>
                <w:szCs w:val="20"/>
                <w:lang w:val="en-US"/>
              </w:rPr>
              <w:t>Y8 Spring Term</w:t>
            </w:r>
          </w:p>
        </w:tc>
        <w:tc>
          <w:tcPr>
            <w:tcW w:w="3618" w:type="dxa"/>
          </w:tcPr>
          <w:p w14:paraId="29BEA718" w14:textId="48BF0823" w:rsidR="00015B47" w:rsidRPr="00015B47" w:rsidRDefault="00015B47" w:rsidP="00015B47">
            <w:pPr>
              <w:jc w:val="center"/>
              <w:rPr>
                <w:rFonts w:ascii="Calibri" w:hAnsi="Calibri" w:cs="Calibri"/>
                <w:sz w:val="20"/>
                <w:szCs w:val="20"/>
              </w:rPr>
            </w:pPr>
            <w:r w:rsidRPr="00015B47">
              <w:rPr>
                <w:rFonts w:ascii="Calibri" w:hAnsi="Calibri" w:cs="Calibri"/>
                <w:b/>
                <w:bCs/>
                <w:sz w:val="20"/>
                <w:szCs w:val="20"/>
                <w:lang w:val="en-US"/>
              </w:rPr>
              <w:t>Shakespearean Study</w:t>
            </w:r>
          </w:p>
          <w:p w14:paraId="121D1DC9" w14:textId="77777777" w:rsidR="00015B47" w:rsidRPr="00015B47" w:rsidRDefault="00015B47" w:rsidP="00015B47">
            <w:pPr>
              <w:jc w:val="center"/>
              <w:rPr>
                <w:rFonts w:ascii="Calibri" w:hAnsi="Calibri" w:cs="Calibri"/>
                <w:b/>
                <w:bCs/>
                <w:sz w:val="20"/>
                <w:szCs w:val="20"/>
                <w:lang w:val="en-US"/>
              </w:rPr>
            </w:pPr>
            <w:r w:rsidRPr="00015B47">
              <w:rPr>
                <w:sz w:val="20"/>
                <w:szCs w:val="20"/>
                <w:lang w:eastAsia="en-GB"/>
              </w:rPr>
              <w:drawing>
                <wp:inline distT="0" distB="0" distL="0" distR="0" wp14:anchorId="000D2595" wp14:editId="1367857F">
                  <wp:extent cx="837398" cy="1222408"/>
                  <wp:effectExtent l="0" t="0" r="1270" b="0"/>
                  <wp:docPr id="1736986331" name="Picture 1" descr="A screenshot of a comput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986331" name="Picture 1" descr="A screenshot of a computer&#10;&#10;AI-generated content may be incorrect."/>
                          <pic:cNvPicPr/>
                        </pic:nvPicPr>
                        <pic:blipFill rotWithShape="1">
                          <a:blip r:embed="rId5"/>
                          <a:srcRect l="31108" t="60729" r="60328" b="17042"/>
                          <a:stretch/>
                        </pic:blipFill>
                        <pic:spPr bwMode="auto">
                          <a:xfrm>
                            <a:off x="0" y="0"/>
                            <a:ext cx="837450" cy="1222484"/>
                          </a:xfrm>
                          <a:prstGeom prst="rect">
                            <a:avLst/>
                          </a:prstGeom>
                          <a:ln>
                            <a:noFill/>
                          </a:ln>
                          <a:extLst>
                            <a:ext uri="{53640926-AAD7-44D8-BBD7-CCE9431645EC}">
                              <a14:shadowObscured xmlns:a14="http://schemas.microsoft.com/office/drawing/2010/main"/>
                            </a:ext>
                          </a:extLst>
                        </pic:spPr>
                      </pic:pic>
                    </a:graphicData>
                  </a:graphic>
                </wp:inline>
              </w:drawing>
            </w:r>
          </w:p>
          <w:p w14:paraId="020C683D" w14:textId="77777777" w:rsidR="00015B47" w:rsidRPr="00015B47" w:rsidRDefault="00015B47" w:rsidP="00015B47">
            <w:pPr>
              <w:jc w:val="center"/>
              <w:rPr>
                <w:rFonts w:ascii="Calibri" w:hAnsi="Calibri" w:cs="Calibri"/>
                <w:sz w:val="20"/>
                <w:szCs w:val="20"/>
              </w:rPr>
            </w:pPr>
          </w:p>
          <w:p w14:paraId="310792D3" w14:textId="77777777" w:rsidR="00015B47" w:rsidRPr="00015B47" w:rsidRDefault="00015B47" w:rsidP="00015B47">
            <w:pPr>
              <w:jc w:val="center"/>
              <w:rPr>
                <w:rFonts w:ascii="Calibri" w:hAnsi="Calibri" w:cs="Calibri"/>
                <w:b/>
                <w:bCs/>
                <w:i/>
                <w:iCs/>
                <w:sz w:val="20"/>
                <w:szCs w:val="20"/>
              </w:rPr>
            </w:pPr>
            <w:r w:rsidRPr="00015B47">
              <w:rPr>
                <w:rFonts w:ascii="Calibri" w:hAnsi="Calibri" w:cs="Calibri"/>
                <w:b/>
                <w:bCs/>
                <w:i/>
                <w:iCs/>
                <w:sz w:val="20"/>
                <w:szCs w:val="20"/>
              </w:rPr>
              <w:t>Spotlight Text: The Tempest by William Shakespeare</w:t>
            </w:r>
          </w:p>
          <w:p w14:paraId="0A987802" w14:textId="77777777" w:rsidR="00015B47" w:rsidRPr="00015B47" w:rsidRDefault="00015B47" w:rsidP="00015B47">
            <w:pPr>
              <w:jc w:val="center"/>
              <w:rPr>
                <w:rFonts w:ascii="Calibri" w:hAnsi="Calibri" w:cs="Calibri"/>
                <w:b/>
                <w:bCs/>
                <w:i/>
                <w:iCs/>
                <w:sz w:val="20"/>
                <w:szCs w:val="20"/>
              </w:rPr>
            </w:pPr>
          </w:p>
          <w:p w14:paraId="1640968F" w14:textId="7E5F89B0" w:rsidR="00015B47" w:rsidRPr="00015B47" w:rsidRDefault="00015B47" w:rsidP="00015B47">
            <w:pPr>
              <w:jc w:val="center"/>
              <w:rPr>
                <w:rFonts w:ascii="Calibri" w:hAnsi="Calibri" w:cs="Calibri"/>
                <w:sz w:val="20"/>
                <w:szCs w:val="20"/>
              </w:rPr>
            </w:pPr>
            <w:r w:rsidRPr="00015B47">
              <w:rPr>
                <w:rFonts w:ascii="Calibri" w:hAnsi="Calibri" w:cs="Calibri"/>
                <w:sz w:val="20"/>
                <w:szCs w:val="20"/>
              </w:rPr>
              <w:t xml:space="preserve"> Pupils read and act out The Tempest by William Shakespeare and modernised versions of the text to promote understanding. Pupils watch video clips of the Royal Shakespeare Company performing the play.</w:t>
            </w:r>
          </w:p>
          <w:p w14:paraId="5DCA924A" w14:textId="77777777" w:rsidR="00015B47" w:rsidRPr="00015B47" w:rsidRDefault="00015B47" w:rsidP="00015B47">
            <w:pPr>
              <w:jc w:val="center"/>
              <w:rPr>
                <w:rFonts w:ascii="Calibri" w:hAnsi="Calibri" w:cs="Calibri"/>
                <w:sz w:val="20"/>
                <w:szCs w:val="20"/>
              </w:rPr>
            </w:pPr>
          </w:p>
          <w:p w14:paraId="22BE40F2" w14:textId="33F9F4BA" w:rsidR="00015B47" w:rsidRPr="00015B47" w:rsidRDefault="00015B47" w:rsidP="00015B47">
            <w:pPr>
              <w:jc w:val="center"/>
              <w:rPr>
                <w:rFonts w:ascii="Calibri" w:hAnsi="Calibri" w:cs="Calibri"/>
                <w:sz w:val="20"/>
                <w:szCs w:val="20"/>
              </w:rPr>
            </w:pPr>
            <w:r w:rsidRPr="00015B47">
              <w:rPr>
                <w:rFonts w:ascii="Calibri" w:hAnsi="Calibri" w:cs="Calibri"/>
                <w:sz w:val="20"/>
                <w:szCs w:val="20"/>
              </w:rPr>
              <w:t>A Shakespeare Story: The Tempest by Andrew Matthews</w:t>
            </w:r>
          </w:p>
          <w:p w14:paraId="46DC9768" w14:textId="77777777" w:rsidR="00015B47" w:rsidRPr="00015B47" w:rsidRDefault="00015B47" w:rsidP="00015B47">
            <w:pPr>
              <w:jc w:val="center"/>
              <w:rPr>
                <w:rFonts w:ascii="Calibri" w:hAnsi="Calibri" w:cs="Calibri"/>
                <w:b/>
                <w:bCs/>
                <w:sz w:val="20"/>
                <w:szCs w:val="20"/>
                <w:lang w:val="en-US"/>
              </w:rPr>
            </w:pPr>
          </w:p>
        </w:tc>
        <w:tc>
          <w:tcPr>
            <w:tcW w:w="2977" w:type="dxa"/>
          </w:tcPr>
          <w:p w14:paraId="17A9581C" w14:textId="77777777" w:rsidR="00015B47" w:rsidRPr="00015B47" w:rsidRDefault="00015B47" w:rsidP="00015B47">
            <w:pPr>
              <w:rPr>
                <w:rFonts w:ascii="Calibri" w:hAnsi="Calibri" w:cs="Calibri"/>
                <w:sz w:val="20"/>
                <w:szCs w:val="20"/>
              </w:rPr>
            </w:pPr>
            <w:r w:rsidRPr="00015B47">
              <w:rPr>
                <w:rFonts w:ascii="Calibri" w:hAnsi="Calibri" w:cs="Calibri"/>
                <w:b/>
                <w:bCs/>
                <w:sz w:val="20"/>
                <w:szCs w:val="20"/>
              </w:rPr>
              <w:t>Reading</w:t>
            </w:r>
            <w:r w:rsidRPr="00015B47">
              <w:rPr>
                <w:rFonts w:ascii="Calibri" w:hAnsi="Calibri" w:cs="Calibri"/>
                <w:sz w:val="20"/>
                <w:szCs w:val="20"/>
              </w:rPr>
              <w:t>- Accelerated Reader Star in February. Regular use of reading skills grids to inform teaching.</w:t>
            </w:r>
          </w:p>
          <w:p w14:paraId="56A5F027" w14:textId="740FDEDE" w:rsidR="00015B47" w:rsidRPr="00015B47" w:rsidRDefault="00015B47" w:rsidP="00015B47">
            <w:pPr>
              <w:rPr>
                <w:rFonts w:ascii="Calibri" w:hAnsi="Calibri" w:cs="Calibri"/>
                <w:sz w:val="20"/>
                <w:szCs w:val="20"/>
              </w:rPr>
            </w:pPr>
            <w:r w:rsidRPr="00015B47">
              <w:rPr>
                <w:rFonts w:ascii="Calibri" w:hAnsi="Calibri" w:cs="Calibri"/>
                <w:sz w:val="20"/>
                <w:szCs w:val="20"/>
              </w:rPr>
              <w:t>Optional SATs paper practice for KS3 in March/April to support transition testing preparation.</w:t>
            </w:r>
          </w:p>
          <w:p w14:paraId="36FAFB09" w14:textId="77777777" w:rsidR="00015B47" w:rsidRPr="00015B47" w:rsidRDefault="00015B47" w:rsidP="00015B47">
            <w:pPr>
              <w:rPr>
                <w:rFonts w:ascii="Calibri" w:hAnsi="Calibri" w:cs="Calibri"/>
                <w:sz w:val="20"/>
                <w:szCs w:val="20"/>
              </w:rPr>
            </w:pPr>
          </w:p>
          <w:p w14:paraId="557D4D34" w14:textId="77777777" w:rsidR="00015B47" w:rsidRPr="00015B47" w:rsidRDefault="00015B47" w:rsidP="00015B47">
            <w:pPr>
              <w:rPr>
                <w:rFonts w:ascii="Calibri" w:hAnsi="Calibri" w:cs="Calibri"/>
                <w:sz w:val="20"/>
                <w:szCs w:val="20"/>
              </w:rPr>
            </w:pPr>
            <w:r w:rsidRPr="00015B47">
              <w:rPr>
                <w:rFonts w:ascii="Calibri" w:hAnsi="Calibri" w:cs="Calibri"/>
                <w:b/>
                <w:bCs/>
                <w:sz w:val="20"/>
                <w:szCs w:val="20"/>
              </w:rPr>
              <w:t>Writing</w:t>
            </w:r>
            <w:r w:rsidRPr="00015B47">
              <w:rPr>
                <w:rFonts w:ascii="Calibri" w:hAnsi="Calibri" w:cs="Calibri"/>
                <w:sz w:val="20"/>
                <w:szCs w:val="20"/>
              </w:rPr>
              <w:t xml:space="preserve"> - Pupils are now writing with more independence. Measure progress against writing skills grids and use these to inform teaching.</w:t>
            </w:r>
          </w:p>
          <w:p w14:paraId="4307A1ED" w14:textId="77777777" w:rsidR="00015B47" w:rsidRPr="00015B47" w:rsidRDefault="00015B47" w:rsidP="00015B47">
            <w:pPr>
              <w:rPr>
                <w:rFonts w:ascii="Calibri" w:hAnsi="Calibri" w:cs="Calibri"/>
                <w:sz w:val="20"/>
                <w:szCs w:val="20"/>
              </w:rPr>
            </w:pPr>
          </w:p>
          <w:p w14:paraId="16DBD95E" w14:textId="4D6BABE5" w:rsidR="00015B47" w:rsidRPr="00015B47" w:rsidRDefault="00015B47" w:rsidP="00015B47">
            <w:pPr>
              <w:rPr>
                <w:rFonts w:ascii="Calibri" w:hAnsi="Calibri" w:cs="Calibri"/>
                <w:sz w:val="20"/>
                <w:szCs w:val="20"/>
              </w:rPr>
            </w:pPr>
            <w:r w:rsidRPr="00015B47">
              <w:rPr>
                <w:rFonts w:ascii="Calibri" w:hAnsi="Calibri" w:cs="Calibri"/>
                <w:sz w:val="20"/>
                <w:szCs w:val="20"/>
              </w:rPr>
              <w:t>All lessons follow our Recall, Receive and Respond structure.</w:t>
            </w:r>
          </w:p>
          <w:p w14:paraId="0B2E9D94" w14:textId="77777777" w:rsidR="00015B47" w:rsidRPr="00015B47" w:rsidRDefault="00015B47" w:rsidP="00015B47">
            <w:pPr>
              <w:rPr>
                <w:rFonts w:ascii="Calibri" w:hAnsi="Calibri" w:cs="Calibri"/>
                <w:sz w:val="20"/>
                <w:szCs w:val="20"/>
              </w:rPr>
            </w:pPr>
          </w:p>
          <w:p w14:paraId="165FF39C" w14:textId="48D37EC9" w:rsidR="00015B47" w:rsidRPr="00015B47" w:rsidRDefault="00015B47" w:rsidP="00015B47">
            <w:pPr>
              <w:rPr>
                <w:rFonts w:ascii="Calibri" w:hAnsi="Calibri" w:cs="Calibri"/>
                <w:sz w:val="20"/>
                <w:szCs w:val="20"/>
              </w:rPr>
            </w:pPr>
            <w:r w:rsidRPr="00015B47">
              <w:rPr>
                <w:rFonts w:ascii="Calibri" w:hAnsi="Calibri" w:cs="Calibri"/>
                <w:b/>
                <w:bCs/>
                <w:sz w:val="20"/>
                <w:szCs w:val="20"/>
              </w:rPr>
              <w:t>Weekly homework tasks</w:t>
            </w:r>
            <w:r w:rsidRPr="00015B47">
              <w:rPr>
                <w:rFonts w:ascii="Calibri" w:hAnsi="Calibri" w:cs="Calibri"/>
                <w:sz w:val="20"/>
                <w:szCs w:val="20"/>
              </w:rPr>
              <w:t xml:space="preserve"> – each week, pupils must read for up to 90 minutes outside of school and log their reads using TrackMyRead/ reading diary. Teachers must complete a fortnightly reading ‘check-in’ to monitor progress against this goal and utilise our Reading Riches scheme/intervene as appropriate. </w:t>
            </w:r>
          </w:p>
          <w:p w14:paraId="66AF12C9" w14:textId="77777777" w:rsidR="00015B47" w:rsidRPr="00015B47" w:rsidRDefault="00015B47" w:rsidP="00015B47">
            <w:pPr>
              <w:rPr>
                <w:rFonts w:ascii="Calibri" w:hAnsi="Calibri" w:cs="Calibri"/>
                <w:sz w:val="20"/>
                <w:szCs w:val="20"/>
              </w:rPr>
            </w:pPr>
          </w:p>
          <w:p w14:paraId="2B7DDF62" w14:textId="77777777" w:rsidR="00015B47" w:rsidRPr="00015B47" w:rsidRDefault="00015B47" w:rsidP="00015B47">
            <w:pPr>
              <w:rPr>
                <w:rFonts w:ascii="Calibri" w:hAnsi="Calibri" w:cs="Calibri"/>
                <w:sz w:val="20"/>
                <w:szCs w:val="20"/>
              </w:rPr>
            </w:pPr>
            <w:r w:rsidRPr="00015B47">
              <w:rPr>
                <w:rFonts w:ascii="Calibri" w:hAnsi="Calibri" w:cs="Calibri"/>
                <w:sz w:val="20"/>
                <w:szCs w:val="20"/>
              </w:rPr>
              <w:t xml:space="preserve">Pupils also complete an additional homework task designed to either consolidate key skills or support pre-learning. </w:t>
            </w:r>
          </w:p>
          <w:p w14:paraId="7E6762AB" w14:textId="77777777" w:rsidR="00015B47" w:rsidRPr="00015B47" w:rsidRDefault="00015B47" w:rsidP="00015B47">
            <w:pPr>
              <w:rPr>
                <w:rFonts w:ascii="Calibri" w:hAnsi="Calibri" w:cs="Calibri"/>
                <w:sz w:val="20"/>
                <w:szCs w:val="20"/>
              </w:rPr>
            </w:pPr>
          </w:p>
          <w:p w14:paraId="6F30662E" w14:textId="7B660341" w:rsidR="00015B47" w:rsidRPr="00015B47" w:rsidRDefault="00015B47" w:rsidP="00015B47">
            <w:pPr>
              <w:rPr>
                <w:rFonts w:ascii="Calibri" w:hAnsi="Calibri" w:cs="Calibri"/>
                <w:b/>
                <w:bCs/>
                <w:sz w:val="20"/>
                <w:szCs w:val="20"/>
                <w:lang w:val="en-US"/>
              </w:rPr>
            </w:pPr>
            <w:r w:rsidRPr="00015B47">
              <w:rPr>
                <w:rFonts w:ascii="Calibri" w:hAnsi="Calibri" w:cs="Calibri"/>
                <w:sz w:val="20"/>
                <w:szCs w:val="20"/>
              </w:rPr>
              <w:t>These tasks are carefully selected and may focus on vocabulary and spelling, reading comprehension, writing, or grammar and punctuation.</w:t>
            </w:r>
          </w:p>
        </w:tc>
        <w:tc>
          <w:tcPr>
            <w:tcW w:w="3969" w:type="dxa"/>
          </w:tcPr>
          <w:p w14:paraId="2ECCD77E" w14:textId="77777777" w:rsidR="00015B47" w:rsidRPr="00015B47" w:rsidRDefault="00015B47" w:rsidP="00015B47">
            <w:pPr>
              <w:rPr>
                <w:rFonts w:ascii="Calibri" w:hAnsi="Calibri" w:cs="Calibri"/>
                <w:b/>
                <w:bCs/>
                <w:sz w:val="20"/>
                <w:szCs w:val="20"/>
                <w:lang w:val="en-US"/>
              </w:rPr>
            </w:pPr>
            <w:r w:rsidRPr="00015B47">
              <w:rPr>
                <w:rFonts w:ascii="Calibri" w:hAnsi="Calibri" w:cs="Calibri"/>
                <w:b/>
                <w:bCs/>
                <w:sz w:val="20"/>
                <w:szCs w:val="20"/>
                <w:lang w:val="en-US"/>
              </w:rPr>
              <w:t>Literary themes:</w:t>
            </w:r>
          </w:p>
          <w:p w14:paraId="0373BC18"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Power and control</w:t>
            </w:r>
          </w:p>
          <w:p w14:paraId="0A03847E"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Revenge and forgiveness</w:t>
            </w:r>
          </w:p>
          <w:p w14:paraId="69239AD9" w14:textId="21A77BA3"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Preconceptions and prejudice</w:t>
            </w:r>
          </w:p>
          <w:p w14:paraId="43FE89D9"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Nature vs nurture</w:t>
            </w:r>
          </w:p>
          <w:p w14:paraId="16FB2CE4"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Illusion vs reality</w:t>
            </w:r>
          </w:p>
          <w:p w14:paraId="3CF5DF40"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Colonialism and the other</w:t>
            </w:r>
          </w:p>
          <w:p w14:paraId="3F826B79"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Freedom and confinement</w:t>
            </w:r>
          </w:p>
          <w:p w14:paraId="0961D6E7"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Justice and morality</w:t>
            </w:r>
          </w:p>
          <w:p w14:paraId="097E1C83" w14:textId="77777777" w:rsidR="00015B47" w:rsidRPr="00015B47" w:rsidRDefault="00015B47" w:rsidP="00015B47">
            <w:pPr>
              <w:rPr>
                <w:rFonts w:ascii="Calibri" w:hAnsi="Calibri" w:cs="Calibri"/>
                <w:sz w:val="20"/>
                <w:szCs w:val="20"/>
                <w:lang w:val="en-US"/>
              </w:rPr>
            </w:pPr>
            <w:r w:rsidRPr="00015B47">
              <w:rPr>
                <w:rFonts w:ascii="Calibri" w:hAnsi="Calibri" w:cs="Calibri"/>
                <w:sz w:val="20"/>
                <w:szCs w:val="20"/>
                <w:lang w:val="en-US"/>
              </w:rPr>
              <w:t>Magic and the supernatural</w:t>
            </w:r>
          </w:p>
          <w:p w14:paraId="461870BB" w14:textId="77777777" w:rsidR="00015B47" w:rsidRPr="00015B47" w:rsidRDefault="00015B47" w:rsidP="00015B47">
            <w:pPr>
              <w:rPr>
                <w:rFonts w:ascii="Calibri" w:hAnsi="Calibri" w:cs="Calibri"/>
                <w:b/>
                <w:bCs/>
                <w:sz w:val="20"/>
                <w:szCs w:val="20"/>
              </w:rPr>
            </w:pPr>
          </w:p>
          <w:p w14:paraId="32A9970B" w14:textId="77777777" w:rsidR="00015B47" w:rsidRPr="00015B47" w:rsidRDefault="00015B47" w:rsidP="00015B47">
            <w:pPr>
              <w:rPr>
                <w:rFonts w:ascii="Calibri" w:hAnsi="Calibri" w:cs="Calibri"/>
                <w:sz w:val="20"/>
                <w:szCs w:val="20"/>
              </w:rPr>
            </w:pPr>
            <w:r w:rsidRPr="00015B47">
              <w:rPr>
                <w:rFonts w:ascii="Calibri" w:hAnsi="Calibri" w:cs="Calibri"/>
                <w:b/>
                <w:bCs/>
                <w:sz w:val="20"/>
                <w:szCs w:val="20"/>
              </w:rPr>
              <w:t>Disciplinary Knowledge:</w:t>
            </w:r>
            <w:r w:rsidRPr="00015B47">
              <w:rPr>
                <w:rFonts w:ascii="Calibri" w:hAnsi="Calibri" w:cs="Calibri"/>
                <w:sz w:val="20"/>
                <w:szCs w:val="20"/>
              </w:rPr>
              <w:t xml:space="preserve"> </w:t>
            </w:r>
          </w:p>
          <w:p w14:paraId="2F14440F" w14:textId="313EE1C0" w:rsidR="00015B47" w:rsidRPr="00015B47" w:rsidRDefault="00015B47" w:rsidP="00015B47">
            <w:pPr>
              <w:rPr>
                <w:rFonts w:ascii="Calibri" w:hAnsi="Calibri" w:cs="Calibri"/>
                <w:sz w:val="20"/>
                <w:szCs w:val="20"/>
              </w:rPr>
            </w:pPr>
            <w:r w:rsidRPr="00015B47">
              <w:rPr>
                <w:rFonts w:ascii="Calibri" w:hAnsi="Calibri" w:cs="Calibri"/>
                <w:sz w:val="20"/>
                <w:szCs w:val="20"/>
              </w:rPr>
              <w:t xml:space="preserve">Understand Shakespeare’s place in the English literary canon and his enduring influence on drama and literature. Explore how his works, especially </w:t>
            </w:r>
            <w:r w:rsidRPr="00015B47">
              <w:rPr>
                <w:rFonts w:ascii="Calibri" w:hAnsi="Calibri" w:cs="Calibri"/>
                <w:i/>
                <w:iCs/>
                <w:sz w:val="20"/>
                <w:szCs w:val="20"/>
              </w:rPr>
              <w:t>The Tempest</w:t>
            </w:r>
            <w:r w:rsidRPr="00015B47">
              <w:rPr>
                <w:rFonts w:ascii="Calibri" w:hAnsi="Calibri" w:cs="Calibri"/>
                <w:sz w:val="20"/>
                <w:szCs w:val="20"/>
              </w:rPr>
              <w:t xml:space="preserve">, are foundational for later literary study, and how </w:t>
            </w:r>
            <w:r w:rsidRPr="00015B47">
              <w:rPr>
                <w:rFonts w:ascii="Calibri" w:hAnsi="Calibri" w:cs="Calibri"/>
                <w:i/>
                <w:iCs/>
                <w:sz w:val="20"/>
                <w:szCs w:val="20"/>
              </w:rPr>
              <w:t>The Tempest</w:t>
            </w:r>
            <w:r w:rsidRPr="00015B47">
              <w:rPr>
                <w:rFonts w:ascii="Calibri" w:hAnsi="Calibri" w:cs="Calibri"/>
                <w:sz w:val="20"/>
                <w:szCs w:val="20"/>
              </w:rPr>
              <w:t xml:space="preserve"> continues to inform and resonate in various cultural and historical contexts.</w:t>
            </w:r>
          </w:p>
          <w:p w14:paraId="3783BCBB" w14:textId="77777777" w:rsidR="00015B47" w:rsidRPr="00015B47" w:rsidRDefault="00015B47" w:rsidP="00015B47">
            <w:pPr>
              <w:rPr>
                <w:rFonts w:ascii="Calibri" w:hAnsi="Calibri" w:cs="Calibri"/>
                <w:sz w:val="20"/>
                <w:szCs w:val="20"/>
              </w:rPr>
            </w:pPr>
          </w:p>
          <w:p w14:paraId="53EC1E23" w14:textId="5EC4A97A" w:rsidR="00015B47" w:rsidRPr="00015B47" w:rsidRDefault="00015B47" w:rsidP="00015B47">
            <w:pPr>
              <w:rPr>
                <w:rFonts w:ascii="Calibri" w:hAnsi="Calibri" w:cs="Calibri"/>
                <w:sz w:val="20"/>
                <w:szCs w:val="20"/>
              </w:rPr>
            </w:pPr>
            <w:r w:rsidRPr="00015B47">
              <w:rPr>
                <w:rFonts w:ascii="Calibri" w:hAnsi="Calibri" w:cs="Calibri"/>
                <w:sz w:val="20"/>
                <w:szCs w:val="20"/>
              </w:rPr>
              <w:t xml:space="preserve">Examine how the context of Shakespeare’s time, such as beliefs in magic and the divine right of kings, shaped both the content and themes of </w:t>
            </w:r>
            <w:r w:rsidRPr="00015B47">
              <w:rPr>
                <w:rFonts w:ascii="Calibri" w:hAnsi="Calibri" w:cs="Calibri"/>
                <w:i/>
                <w:iCs/>
                <w:sz w:val="20"/>
                <w:szCs w:val="20"/>
              </w:rPr>
              <w:t>The Tempest</w:t>
            </w:r>
            <w:r w:rsidRPr="00015B47">
              <w:rPr>
                <w:rFonts w:ascii="Calibri" w:hAnsi="Calibri" w:cs="Calibri"/>
                <w:sz w:val="20"/>
                <w:szCs w:val="20"/>
              </w:rPr>
              <w:t>.</w:t>
            </w:r>
          </w:p>
          <w:p w14:paraId="244CF424" w14:textId="77777777" w:rsidR="00015B47" w:rsidRPr="00015B47" w:rsidRDefault="00015B47" w:rsidP="00015B47">
            <w:pPr>
              <w:rPr>
                <w:rFonts w:ascii="Calibri" w:hAnsi="Calibri" w:cs="Calibri"/>
                <w:sz w:val="20"/>
                <w:szCs w:val="20"/>
              </w:rPr>
            </w:pPr>
          </w:p>
          <w:p w14:paraId="373ED13C" w14:textId="62082528" w:rsidR="00015B47" w:rsidRPr="00015B47" w:rsidRDefault="00015B47" w:rsidP="00015B47">
            <w:pPr>
              <w:rPr>
                <w:rFonts w:ascii="Calibri" w:hAnsi="Calibri" w:cs="Calibri"/>
                <w:sz w:val="20"/>
                <w:szCs w:val="20"/>
              </w:rPr>
            </w:pPr>
            <w:r w:rsidRPr="00015B47">
              <w:rPr>
                <w:rFonts w:ascii="Calibri" w:hAnsi="Calibri" w:cs="Calibri"/>
                <w:sz w:val="20"/>
                <w:szCs w:val="20"/>
              </w:rPr>
              <w:t>Investigate structural elements of drama—exposition, rising action, climax, and resolution. Explore a range of literary devices.</w:t>
            </w:r>
          </w:p>
          <w:p w14:paraId="7FEDC18F" w14:textId="77777777" w:rsidR="00015B47" w:rsidRPr="00015B47" w:rsidRDefault="00015B47" w:rsidP="00015B47">
            <w:pPr>
              <w:rPr>
                <w:rFonts w:ascii="Calibri" w:hAnsi="Calibri" w:cs="Calibri"/>
                <w:sz w:val="20"/>
                <w:szCs w:val="20"/>
              </w:rPr>
            </w:pPr>
          </w:p>
          <w:p w14:paraId="46947257" w14:textId="77777777" w:rsidR="00015B47" w:rsidRPr="00015B47" w:rsidRDefault="00015B47" w:rsidP="00015B47">
            <w:pPr>
              <w:rPr>
                <w:rFonts w:ascii="Calibri" w:hAnsi="Calibri" w:cs="Calibri"/>
                <w:sz w:val="20"/>
                <w:szCs w:val="20"/>
              </w:rPr>
            </w:pPr>
            <w:r w:rsidRPr="00015B47">
              <w:rPr>
                <w:rFonts w:ascii="Calibri" w:hAnsi="Calibri" w:cs="Calibri"/>
                <w:b/>
                <w:bCs/>
                <w:sz w:val="20"/>
                <w:szCs w:val="20"/>
              </w:rPr>
              <w:t>Real Experience:</w:t>
            </w:r>
            <w:r w:rsidRPr="00015B47">
              <w:rPr>
                <w:rFonts w:ascii="Calibri" w:hAnsi="Calibri" w:cs="Calibri"/>
                <w:sz w:val="20"/>
                <w:szCs w:val="20"/>
              </w:rPr>
              <w:t xml:space="preserve"> TAHS Drama Workshop</w:t>
            </w:r>
          </w:p>
          <w:p w14:paraId="47F35889" w14:textId="77777777" w:rsidR="00015B47" w:rsidRPr="00015B47" w:rsidRDefault="00015B47" w:rsidP="00015B47">
            <w:pPr>
              <w:rPr>
                <w:rFonts w:ascii="Calibri" w:hAnsi="Calibri" w:cs="Calibri"/>
                <w:sz w:val="20"/>
                <w:szCs w:val="20"/>
              </w:rPr>
            </w:pPr>
          </w:p>
        </w:tc>
        <w:tc>
          <w:tcPr>
            <w:tcW w:w="1744" w:type="dxa"/>
          </w:tcPr>
          <w:p w14:paraId="5D984CF2" w14:textId="77777777" w:rsidR="00015B47" w:rsidRPr="00015B47" w:rsidRDefault="00015B47" w:rsidP="00015B47">
            <w:pPr>
              <w:jc w:val="center"/>
              <w:rPr>
                <w:rFonts w:ascii="Calibri" w:hAnsi="Calibri" w:cs="Calibri"/>
                <w:b/>
                <w:bCs/>
                <w:sz w:val="20"/>
                <w:szCs w:val="20"/>
              </w:rPr>
            </w:pPr>
            <w:r w:rsidRPr="00015B47">
              <w:rPr>
                <w:rFonts w:ascii="Calibri" w:hAnsi="Calibri" w:cs="Calibri"/>
                <w:b/>
                <w:bCs/>
                <w:sz w:val="20"/>
                <w:szCs w:val="20"/>
              </w:rPr>
              <w:t>Tier 2 Vocabulary  Sample</w:t>
            </w:r>
            <w:r w:rsidR="00D63059">
              <w:rPr>
                <w:rFonts w:ascii="Calibri" w:hAnsi="Calibri" w:cs="Calibri"/>
                <w:b/>
                <w:bCs/>
                <w:sz w:val="20"/>
                <w:szCs w:val="20"/>
              </w:rPr>
              <w:pict w14:anchorId="36FF0161">
                <v:rect id="_x0000_i1025" style="width:0;height:1.5pt" o:hralign="center" o:hrstd="t" o:hr="t" fillcolor="#a0a0a0" stroked="f"/>
              </w:pict>
            </w:r>
          </w:p>
          <w:p w14:paraId="36CCBD33"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Atonement</w:t>
            </w:r>
          </w:p>
          <w:p w14:paraId="67832CD6"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Base</w:t>
            </w:r>
          </w:p>
          <w:p w14:paraId="2E5BE962"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Betrayal</w:t>
            </w:r>
          </w:p>
          <w:p w14:paraId="17150DB3"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Catalyst</w:t>
            </w:r>
          </w:p>
          <w:p w14:paraId="1DBB4F3E"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Clemency</w:t>
            </w:r>
          </w:p>
          <w:p w14:paraId="35DBAE61"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Comedic</w:t>
            </w:r>
          </w:p>
          <w:p w14:paraId="47BD8333"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Conscience</w:t>
            </w:r>
          </w:p>
          <w:p w14:paraId="4C5F0BB3"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Deceive</w:t>
            </w:r>
          </w:p>
          <w:p w14:paraId="7550B980"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Discord</w:t>
            </w:r>
          </w:p>
          <w:p w14:paraId="34E95DC9"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Dissonance</w:t>
            </w:r>
          </w:p>
          <w:p w14:paraId="77BFAC47"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Enchanted</w:t>
            </w:r>
          </w:p>
          <w:p w14:paraId="0F410BD8"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Exile</w:t>
            </w:r>
          </w:p>
          <w:p w14:paraId="4D700E3F"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Fortune</w:t>
            </w:r>
          </w:p>
          <w:p w14:paraId="5EDF6A3D"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Heir</w:t>
            </w:r>
          </w:p>
          <w:p w14:paraId="3BFBA0D1"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Hierarchy</w:t>
            </w:r>
          </w:p>
          <w:p w14:paraId="3F555907"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Imprisoned</w:t>
            </w:r>
          </w:p>
          <w:p w14:paraId="484538FC"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Kingship</w:t>
            </w:r>
          </w:p>
          <w:p w14:paraId="22A7F46A"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Lament</w:t>
            </w:r>
          </w:p>
          <w:p w14:paraId="20584A52"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Revenge</w:t>
            </w:r>
          </w:p>
          <w:p w14:paraId="7627EE06"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Scorn</w:t>
            </w:r>
          </w:p>
          <w:p w14:paraId="74E34BE5"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Slavery</w:t>
            </w:r>
          </w:p>
          <w:p w14:paraId="4EE389CD"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Sovereign</w:t>
            </w:r>
          </w:p>
          <w:p w14:paraId="0A2A4FD3"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Supernatural</w:t>
            </w:r>
          </w:p>
          <w:p w14:paraId="1444F6AB"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Tempest</w:t>
            </w:r>
          </w:p>
          <w:p w14:paraId="34B7CD9F"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Tragedy</w:t>
            </w:r>
          </w:p>
          <w:p w14:paraId="0A581BE4" w14:textId="77777777" w:rsidR="00015B47" w:rsidRPr="00015B47" w:rsidRDefault="00015B47" w:rsidP="00015B47">
            <w:pPr>
              <w:jc w:val="center"/>
              <w:rPr>
                <w:rFonts w:ascii="Calibri" w:hAnsi="Calibri" w:cs="Calibri"/>
                <w:sz w:val="20"/>
                <w:szCs w:val="20"/>
              </w:rPr>
            </w:pPr>
            <w:r w:rsidRPr="00015B47">
              <w:rPr>
                <w:rFonts w:ascii="Calibri" w:hAnsi="Calibri" w:cs="Calibri"/>
                <w:sz w:val="20"/>
                <w:szCs w:val="20"/>
              </w:rPr>
              <w:t>Tyranny</w:t>
            </w:r>
          </w:p>
          <w:p w14:paraId="7132A61C" w14:textId="77777777" w:rsidR="00015B47" w:rsidRPr="00015B47" w:rsidRDefault="00015B47" w:rsidP="00015B47">
            <w:pPr>
              <w:jc w:val="center"/>
              <w:rPr>
                <w:rFonts w:ascii="Calibri" w:hAnsi="Calibri" w:cs="Calibri"/>
                <w:b/>
                <w:bCs/>
                <w:sz w:val="20"/>
                <w:szCs w:val="20"/>
              </w:rPr>
            </w:pPr>
          </w:p>
        </w:tc>
        <w:tc>
          <w:tcPr>
            <w:tcW w:w="1942" w:type="dxa"/>
          </w:tcPr>
          <w:p w14:paraId="3F1B676C" w14:textId="77777777" w:rsidR="00015B47" w:rsidRPr="00015B47" w:rsidRDefault="00015B47" w:rsidP="00015B47">
            <w:pPr>
              <w:jc w:val="center"/>
              <w:rPr>
                <w:rFonts w:ascii="Calibri" w:hAnsi="Calibri" w:cs="Calibri"/>
                <w:b/>
                <w:bCs/>
                <w:sz w:val="20"/>
                <w:szCs w:val="20"/>
              </w:rPr>
            </w:pPr>
            <w:r w:rsidRPr="00015B47">
              <w:rPr>
                <w:rFonts w:ascii="Calibri" w:hAnsi="Calibri" w:cs="Calibri"/>
                <w:b/>
                <w:bCs/>
                <w:sz w:val="20"/>
                <w:szCs w:val="20"/>
              </w:rPr>
              <w:t>Tier 3 Vocabulary</w:t>
            </w:r>
          </w:p>
          <w:p w14:paraId="195B7FC4" w14:textId="77777777" w:rsidR="00015B47" w:rsidRPr="00015B47" w:rsidRDefault="00015B47" w:rsidP="00015B47">
            <w:pPr>
              <w:jc w:val="center"/>
              <w:rPr>
                <w:rFonts w:ascii="Calibri" w:hAnsi="Calibri" w:cs="Calibri"/>
                <w:sz w:val="20"/>
                <w:szCs w:val="20"/>
              </w:rPr>
            </w:pPr>
            <w:r w:rsidRPr="00015B47">
              <w:rPr>
                <w:rFonts w:ascii="Calibri" w:hAnsi="Calibri" w:cs="Calibri"/>
                <w:b/>
                <w:bCs/>
                <w:sz w:val="20"/>
                <w:szCs w:val="20"/>
              </w:rPr>
              <w:t>Sample</w:t>
            </w:r>
          </w:p>
          <w:p w14:paraId="66413A66" w14:textId="77777777" w:rsidR="00015B47" w:rsidRPr="00015B47" w:rsidRDefault="00D63059" w:rsidP="00015B47">
            <w:pPr>
              <w:jc w:val="center"/>
              <w:rPr>
                <w:rFonts w:ascii="Calibri" w:eastAsia="Times New Roman" w:hAnsi="Calibri" w:cs="Calibri"/>
                <w:noProof w:val="0"/>
                <w:kern w:val="0"/>
                <w:sz w:val="20"/>
                <w:szCs w:val="20"/>
                <w:lang w:eastAsia="en-GB"/>
                <w14:ligatures w14:val="none"/>
              </w:rPr>
            </w:pPr>
            <w:r>
              <w:rPr>
                <w:rFonts w:ascii="Calibri" w:hAnsi="Calibri" w:cs="Calibri"/>
                <w:b/>
                <w:bCs/>
                <w:sz w:val="20"/>
                <w:szCs w:val="20"/>
              </w:rPr>
              <w:pict w14:anchorId="6FE4B24A">
                <v:rect id="_x0000_i1026" style="width:0;height:1.5pt" o:hralign="center" o:hrstd="t" o:hr="t" fillcolor="#a0a0a0" stroked="f"/>
              </w:pict>
            </w:r>
          </w:p>
          <w:p w14:paraId="6F6A3DBC"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Allegory</w:t>
            </w:r>
          </w:p>
          <w:p w14:paraId="59CF379A"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Arcana</w:t>
            </w:r>
          </w:p>
          <w:p w14:paraId="7D94F4C5"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Colonialism</w:t>
            </w:r>
          </w:p>
          <w:p w14:paraId="567F2400"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Elizabethan</w:t>
            </w:r>
          </w:p>
          <w:p w14:paraId="6694E658"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Jacobean</w:t>
            </w:r>
          </w:p>
          <w:p w14:paraId="7955AFB5"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Firebrand</w:t>
            </w:r>
          </w:p>
          <w:p w14:paraId="6742A89D" w14:textId="77777777" w:rsidR="00015B47" w:rsidRPr="00015B47" w:rsidRDefault="00015B47" w:rsidP="00015B47">
            <w:pPr>
              <w:jc w:val="center"/>
              <w:rPr>
                <w:rFonts w:ascii="Calibri" w:eastAsia="Times New Roman" w:hAnsi="Calibri" w:cs="Calibri"/>
                <w:noProof w:val="0"/>
                <w:kern w:val="0"/>
                <w:sz w:val="20"/>
                <w:szCs w:val="20"/>
                <w:lang w:val="fr-FR" w:eastAsia="en-GB"/>
                <w14:ligatures w14:val="none"/>
              </w:rPr>
            </w:pPr>
            <w:r w:rsidRPr="00015B47">
              <w:rPr>
                <w:rFonts w:ascii="Calibri" w:eastAsia="Times New Roman" w:hAnsi="Calibri" w:cs="Calibri"/>
                <w:noProof w:val="0"/>
                <w:kern w:val="0"/>
                <w:sz w:val="20"/>
                <w:szCs w:val="20"/>
                <w:lang w:val="fr-FR" w:eastAsia="en-GB"/>
                <w14:ligatures w14:val="none"/>
              </w:rPr>
              <w:t>Hubris</w:t>
            </w:r>
          </w:p>
          <w:p w14:paraId="034B849A" w14:textId="554C0114" w:rsidR="00015B47" w:rsidRPr="00015B47" w:rsidRDefault="00015B47" w:rsidP="00015B47">
            <w:pPr>
              <w:jc w:val="center"/>
              <w:rPr>
                <w:rFonts w:ascii="Calibri" w:eastAsia="Times New Roman" w:hAnsi="Calibri" w:cs="Calibri"/>
                <w:noProof w:val="0"/>
                <w:kern w:val="0"/>
                <w:sz w:val="20"/>
                <w:szCs w:val="20"/>
                <w:lang w:val="fr-FR" w:eastAsia="en-GB"/>
                <w14:ligatures w14:val="none"/>
              </w:rPr>
            </w:pPr>
            <w:proofErr w:type="spellStart"/>
            <w:r w:rsidRPr="00015B47">
              <w:rPr>
                <w:rFonts w:ascii="Calibri" w:eastAsia="Times New Roman" w:hAnsi="Calibri" w:cs="Calibri"/>
                <w:noProof w:val="0"/>
                <w:kern w:val="0"/>
                <w:sz w:val="20"/>
                <w:szCs w:val="20"/>
                <w:lang w:val="fr-FR" w:eastAsia="en-GB"/>
                <w14:ligatures w14:val="none"/>
              </w:rPr>
              <w:t>Iambic</w:t>
            </w:r>
            <w:proofErr w:type="spellEnd"/>
            <w:r w:rsidRPr="00015B47">
              <w:rPr>
                <w:rFonts w:ascii="Calibri" w:eastAsia="Times New Roman" w:hAnsi="Calibri" w:cs="Calibri"/>
                <w:noProof w:val="0"/>
                <w:kern w:val="0"/>
                <w:sz w:val="20"/>
                <w:szCs w:val="20"/>
                <w:lang w:val="fr-FR" w:eastAsia="en-GB"/>
                <w14:ligatures w14:val="none"/>
              </w:rPr>
              <w:t xml:space="preserve"> </w:t>
            </w:r>
            <w:proofErr w:type="spellStart"/>
            <w:r w:rsidRPr="00015B47">
              <w:rPr>
                <w:rFonts w:ascii="Calibri" w:eastAsia="Times New Roman" w:hAnsi="Calibri" w:cs="Calibri"/>
                <w:noProof w:val="0"/>
                <w:kern w:val="0"/>
                <w:sz w:val="20"/>
                <w:szCs w:val="20"/>
                <w:lang w:val="fr-FR" w:eastAsia="en-GB"/>
                <w14:ligatures w14:val="none"/>
              </w:rPr>
              <w:t>Pentameter</w:t>
            </w:r>
            <w:proofErr w:type="spellEnd"/>
          </w:p>
          <w:p w14:paraId="032ABB33" w14:textId="77777777" w:rsidR="00015B47" w:rsidRPr="00015B47" w:rsidRDefault="00015B47" w:rsidP="00015B47">
            <w:pPr>
              <w:jc w:val="center"/>
              <w:rPr>
                <w:rFonts w:ascii="Calibri" w:eastAsia="Times New Roman" w:hAnsi="Calibri" w:cs="Calibri"/>
                <w:noProof w:val="0"/>
                <w:kern w:val="0"/>
                <w:sz w:val="20"/>
                <w:szCs w:val="20"/>
                <w:lang w:val="fr-FR" w:eastAsia="en-GB"/>
                <w14:ligatures w14:val="none"/>
              </w:rPr>
            </w:pPr>
            <w:r w:rsidRPr="00015B47">
              <w:rPr>
                <w:rFonts w:ascii="Calibri" w:eastAsia="Times New Roman" w:hAnsi="Calibri" w:cs="Calibri"/>
                <w:noProof w:val="0"/>
                <w:kern w:val="0"/>
                <w:sz w:val="20"/>
                <w:szCs w:val="20"/>
                <w:lang w:val="fr-FR" w:eastAsia="en-GB"/>
                <w14:ligatures w14:val="none"/>
              </w:rPr>
              <w:t xml:space="preserve">Incantation </w:t>
            </w:r>
            <w:proofErr w:type="spellStart"/>
            <w:r w:rsidRPr="00015B47">
              <w:rPr>
                <w:rFonts w:ascii="Calibri" w:eastAsia="Times New Roman" w:hAnsi="Calibri" w:cs="Calibri"/>
                <w:noProof w:val="0"/>
                <w:kern w:val="0"/>
                <w:sz w:val="20"/>
                <w:szCs w:val="20"/>
                <w:lang w:val="fr-FR" w:eastAsia="en-GB"/>
                <w14:ligatures w14:val="none"/>
              </w:rPr>
              <w:t>Reconcile</w:t>
            </w:r>
            <w:proofErr w:type="spellEnd"/>
          </w:p>
          <w:p w14:paraId="195C504D" w14:textId="77777777" w:rsidR="00015B47" w:rsidRPr="00015B47" w:rsidRDefault="00015B47" w:rsidP="00015B47">
            <w:pPr>
              <w:jc w:val="center"/>
              <w:rPr>
                <w:rFonts w:ascii="Calibri" w:eastAsia="Times New Roman" w:hAnsi="Calibri" w:cs="Calibri"/>
                <w:noProof w:val="0"/>
                <w:kern w:val="0"/>
                <w:sz w:val="20"/>
                <w:szCs w:val="20"/>
                <w:lang w:val="fr-FR" w:eastAsia="en-GB"/>
                <w14:ligatures w14:val="none"/>
              </w:rPr>
            </w:pPr>
            <w:proofErr w:type="spellStart"/>
            <w:r w:rsidRPr="00015B47">
              <w:rPr>
                <w:rFonts w:ascii="Calibri" w:eastAsia="Times New Roman" w:hAnsi="Calibri" w:cs="Calibri"/>
                <w:noProof w:val="0"/>
                <w:kern w:val="0"/>
                <w:sz w:val="20"/>
                <w:szCs w:val="20"/>
                <w:lang w:val="fr-FR" w:eastAsia="en-GB"/>
                <w14:ligatures w14:val="none"/>
              </w:rPr>
              <w:t>Soliloquy</w:t>
            </w:r>
            <w:proofErr w:type="spellEnd"/>
          </w:p>
          <w:p w14:paraId="05814A00" w14:textId="77777777" w:rsidR="00015B47" w:rsidRPr="00015B47" w:rsidRDefault="00015B47" w:rsidP="00015B47">
            <w:pPr>
              <w:jc w:val="center"/>
              <w:rPr>
                <w:rFonts w:ascii="Calibri" w:eastAsia="Times New Roman" w:hAnsi="Calibri" w:cs="Calibri"/>
                <w:noProof w:val="0"/>
                <w:kern w:val="0"/>
                <w:sz w:val="20"/>
                <w:szCs w:val="20"/>
                <w:lang w:val="fr-FR" w:eastAsia="en-GB"/>
                <w14:ligatures w14:val="none"/>
              </w:rPr>
            </w:pPr>
            <w:r w:rsidRPr="00015B47">
              <w:rPr>
                <w:rFonts w:ascii="Calibri" w:eastAsia="Times New Roman" w:hAnsi="Calibri" w:cs="Calibri"/>
                <w:noProof w:val="0"/>
                <w:kern w:val="0"/>
                <w:sz w:val="20"/>
                <w:szCs w:val="20"/>
                <w:lang w:val="fr-FR" w:eastAsia="en-GB"/>
                <w14:ligatures w14:val="none"/>
              </w:rPr>
              <w:t>Usurpation</w:t>
            </w:r>
          </w:p>
          <w:p w14:paraId="4C009E69" w14:textId="77777777" w:rsidR="00015B47" w:rsidRPr="00015B47" w:rsidRDefault="00015B47" w:rsidP="00015B47">
            <w:pPr>
              <w:jc w:val="center"/>
              <w:rPr>
                <w:rFonts w:ascii="Calibri" w:eastAsia="Times New Roman" w:hAnsi="Calibri" w:cs="Calibri"/>
                <w:noProof w:val="0"/>
                <w:kern w:val="0"/>
                <w:sz w:val="20"/>
                <w:szCs w:val="20"/>
                <w:lang w:val="fr-FR" w:eastAsia="en-GB"/>
                <w14:ligatures w14:val="none"/>
              </w:rPr>
            </w:pPr>
          </w:p>
          <w:p w14:paraId="4ECA0392"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r w:rsidRPr="00015B47">
              <w:rPr>
                <w:rFonts w:ascii="Calibri" w:eastAsia="Times New Roman" w:hAnsi="Calibri" w:cs="Calibri"/>
                <w:noProof w:val="0"/>
                <w:kern w:val="0"/>
                <w:sz w:val="20"/>
                <w:szCs w:val="20"/>
                <w:lang w:eastAsia="en-GB"/>
                <w14:ligatures w14:val="none"/>
              </w:rPr>
              <w:t>Original language from the text alongside translation</w:t>
            </w:r>
          </w:p>
          <w:p w14:paraId="36F7CF1B" w14:textId="77777777" w:rsidR="00015B47" w:rsidRPr="00015B47" w:rsidRDefault="00015B47" w:rsidP="00015B47">
            <w:pPr>
              <w:jc w:val="center"/>
              <w:rPr>
                <w:rFonts w:ascii="Calibri" w:eastAsia="Times New Roman" w:hAnsi="Calibri" w:cs="Calibri"/>
                <w:noProof w:val="0"/>
                <w:kern w:val="0"/>
                <w:sz w:val="20"/>
                <w:szCs w:val="20"/>
                <w:lang w:eastAsia="en-GB"/>
                <w14:ligatures w14:val="none"/>
              </w:rPr>
            </w:pPr>
          </w:p>
        </w:tc>
      </w:tr>
    </w:tbl>
    <w:tbl>
      <w:tblPr>
        <w:tblStyle w:val="TableGrid"/>
        <w:tblW w:w="15736" w:type="dxa"/>
        <w:tblInd w:w="-5" w:type="dxa"/>
        <w:tblLook w:val="04A0" w:firstRow="1" w:lastRow="0" w:firstColumn="1" w:lastColumn="0" w:noHBand="0" w:noVBand="1"/>
      </w:tblPr>
      <w:tblGrid>
        <w:gridCol w:w="6541"/>
        <w:gridCol w:w="9195"/>
      </w:tblGrid>
      <w:tr w:rsidR="0018289A" w:rsidRPr="00015B47" w14:paraId="5167F339" w14:textId="77777777" w:rsidTr="0018289A">
        <w:tc>
          <w:tcPr>
            <w:tcW w:w="15736" w:type="dxa"/>
            <w:gridSpan w:val="2"/>
          </w:tcPr>
          <w:p w14:paraId="2852F85B" w14:textId="77777777" w:rsidR="0018289A" w:rsidRPr="00015B47" w:rsidRDefault="0018289A" w:rsidP="00406254">
            <w:pPr>
              <w:rPr>
                <w:rFonts w:ascii="Calibri" w:hAnsi="Calibri" w:cs="Calibri"/>
                <w:b/>
                <w:bCs/>
                <w:sz w:val="20"/>
                <w:szCs w:val="20"/>
              </w:rPr>
            </w:pPr>
            <w:r w:rsidRPr="00015B47">
              <w:rPr>
                <w:rFonts w:ascii="Calibri" w:hAnsi="Calibri" w:cs="Calibri"/>
                <w:b/>
                <w:bCs/>
                <w:sz w:val="20"/>
                <w:szCs w:val="20"/>
              </w:rPr>
              <w:lastRenderedPageBreak/>
              <w:t>Structured Oracy</w:t>
            </w:r>
          </w:p>
          <w:p w14:paraId="120E761B" w14:textId="0B452E21" w:rsidR="0018289A" w:rsidRPr="00015B47" w:rsidRDefault="0018289A" w:rsidP="00406254">
            <w:pPr>
              <w:rPr>
                <w:rFonts w:ascii="Calibri" w:hAnsi="Calibri" w:cs="Calibri"/>
                <w:b/>
                <w:bCs/>
                <w:sz w:val="20"/>
                <w:szCs w:val="20"/>
              </w:rPr>
            </w:pPr>
            <w:r w:rsidRPr="00015B47">
              <w:rPr>
                <w:rFonts w:ascii="Calibri" w:hAnsi="Calibri" w:cs="Calibri"/>
                <w:b/>
                <w:bCs/>
                <w:sz w:val="20"/>
                <w:szCs w:val="20"/>
              </w:rPr>
              <w:t xml:space="preserve">Voice 21 Focus: </w:t>
            </w:r>
            <w:r w:rsidR="001B3536" w:rsidRPr="00015B47">
              <w:rPr>
                <w:rFonts w:ascii="Calibri" w:hAnsi="Calibri" w:cs="Calibri"/>
                <w:b/>
                <w:bCs/>
                <w:sz w:val="20"/>
                <w:szCs w:val="20"/>
              </w:rPr>
              <w:t>improvisation, structured group discussion, clear articulation and confidence in performing</w:t>
            </w:r>
          </w:p>
          <w:p w14:paraId="37AAA3D1" w14:textId="3D4641C1" w:rsidR="0018289A" w:rsidRPr="00015B47" w:rsidRDefault="00015B47" w:rsidP="00406254">
            <w:pPr>
              <w:rPr>
                <w:rFonts w:ascii="Calibri" w:hAnsi="Calibri" w:cs="Calibri"/>
                <w:sz w:val="20"/>
                <w:szCs w:val="20"/>
              </w:rPr>
            </w:pPr>
            <w:r>
              <w:rPr>
                <w:rFonts w:ascii="Calibri" w:hAnsi="Calibri" w:cs="Calibri"/>
                <w:b/>
                <w:bCs/>
                <w:sz w:val="20"/>
                <w:szCs w:val="20"/>
              </w:rPr>
              <w:t xml:space="preserve">Drama - </w:t>
            </w:r>
            <w:r w:rsidR="001B3536" w:rsidRPr="00015B47">
              <w:rPr>
                <w:rFonts w:ascii="Calibri" w:hAnsi="Calibri" w:cs="Calibri"/>
                <w:sz w:val="20"/>
                <w:szCs w:val="20"/>
              </w:rPr>
              <w:t>Tableau, thought tracking and hot seating of characters</w:t>
            </w:r>
          </w:p>
          <w:p w14:paraId="5164B9FD" w14:textId="12DC223A" w:rsidR="001B3536" w:rsidRPr="00015B47" w:rsidRDefault="001B3536" w:rsidP="00406254">
            <w:pPr>
              <w:rPr>
                <w:rFonts w:ascii="Calibri" w:hAnsi="Calibri" w:cs="Calibri"/>
                <w:sz w:val="20"/>
                <w:szCs w:val="20"/>
              </w:rPr>
            </w:pPr>
            <w:r w:rsidRPr="00015B47">
              <w:rPr>
                <w:rFonts w:ascii="Calibri" w:hAnsi="Calibri" w:cs="Calibri"/>
                <w:sz w:val="20"/>
                <w:szCs w:val="20"/>
              </w:rPr>
              <w:t>Performance of key scenes/speech</w:t>
            </w:r>
          </w:p>
          <w:p w14:paraId="285B4B64" w14:textId="0A424AB2" w:rsidR="0018289A" w:rsidRPr="00015B47" w:rsidRDefault="001B3536" w:rsidP="001B3536">
            <w:pPr>
              <w:rPr>
                <w:rFonts w:ascii="Calibri" w:hAnsi="Calibri" w:cs="Calibri"/>
                <w:b/>
                <w:bCs/>
                <w:sz w:val="20"/>
                <w:szCs w:val="20"/>
              </w:rPr>
            </w:pPr>
            <w:r w:rsidRPr="00015B47">
              <w:rPr>
                <w:rFonts w:ascii="Calibri" w:hAnsi="Calibri" w:cs="Calibri"/>
                <w:sz w:val="20"/>
                <w:szCs w:val="20"/>
              </w:rPr>
              <w:t xml:space="preserve">Debate – </w:t>
            </w:r>
            <w:r w:rsidR="00F46C92">
              <w:rPr>
                <w:rFonts w:ascii="Calibri" w:hAnsi="Calibri" w:cs="Calibri"/>
                <w:sz w:val="20"/>
                <w:szCs w:val="20"/>
              </w:rPr>
              <w:t>Express opinions on the relationship between Prospero and Miranda or explore whether Prospero is ‘a  good father’</w:t>
            </w:r>
          </w:p>
        </w:tc>
      </w:tr>
      <w:tr w:rsidR="00F46C92" w:rsidRPr="00015B47" w14:paraId="1AD4B16E" w14:textId="77777777" w:rsidTr="0018289A">
        <w:tc>
          <w:tcPr>
            <w:tcW w:w="15736" w:type="dxa"/>
            <w:gridSpan w:val="2"/>
          </w:tcPr>
          <w:p w14:paraId="43C18C1A" w14:textId="77777777" w:rsidR="00F46C92" w:rsidRDefault="00F46C92" w:rsidP="00F46C92">
            <w:pPr>
              <w:rPr>
                <w:rFonts w:ascii="Calibri" w:eastAsia="Aptos" w:hAnsi="Calibri" w:cs="Calibri"/>
                <w:b/>
                <w:bCs/>
                <w:sz w:val="20"/>
                <w:szCs w:val="20"/>
              </w:rPr>
            </w:pPr>
            <w:r w:rsidRPr="00217BE8">
              <w:rPr>
                <w:rFonts w:ascii="Calibri" w:eastAsia="Aptos" w:hAnsi="Calibri" w:cs="Calibri"/>
                <w:b/>
                <w:bCs/>
                <w:sz w:val="20"/>
                <w:szCs w:val="20"/>
              </w:rPr>
              <w:t>Develop Personal Literary Preferences</w:t>
            </w:r>
          </w:p>
          <w:p w14:paraId="60CA63BC" w14:textId="77777777" w:rsidR="00F46C92" w:rsidRPr="00217BE8" w:rsidRDefault="00F46C92" w:rsidP="00F46C92">
            <w:pPr>
              <w:rPr>
                <w:rFonts w:ascii="Calibri" w:eastAsia="Aptos" w:hAnsi="Calibri" w:cs="Calibri"/>
                <w:b/>
                <w:bCs/>
                <w:sz w:val="20"/>
                <w:szCs w:val="20"/>
              </w:rPr>
            </w:pPr>
          </w:p>
          <w:p w14:paraId="73288EB2" w14:textId="77777777" w:rsidR="00F46C92" w:rsidRPr="00217BE8" w:rsidRDefault="00F46C92" w:rsidP="00F46C92">
            <w:pPr>
              <w:rPr>
                <w:rFonts w:ascii="Calibri" w:eastAsia="Aptos" w:hAnsi="Calibri" w:cs="Calibri"/>
                <w:b/>
                <w:bCs/>
                <w:sz w:val="20"/>
                <w:szCs w:val="20"/>
              </w:rPr>
            </w:pPr>
            <w:r w:rsidRPr="00217BE8">
              <w:rPr>
                <w:rFonts w:ascii="Calibri" w:eastAsia="Aptos" w:hAnsi="Calibri" w:cs="Calibri"/>
                <w:b/>
                <w:bCs/>
                <w:sz w:val="20"/>
                <w:szCs w:val="20"/>
              </w:rPr>
              <w:t>Library visits 1 per fortnight (15 – 20 minutes) in tutor time.</w:t>
            </w:r>
          </w:p>
          <w:p w14:paraId="75F726EA" w14:textId="77777777" w:rsidR="00F46C92" w:rsidRDefault="00F46C92" w:rsidP="00F46C92">
            <w:pPr>
              <w:rPr>
                <w:rFonts w:ascii="Calibri" w:eastAsia="Aptos" w:hAnsi="Calibri" w:cs="Calibri"/>
                <w:b/>
                <w:bCs/>
                <w:sz w:val="20"/>
                <w:szCs w:val="20"/>
              </w:rPr>
            </w:pPr>
            <w:r w:rsidRPr="00217BE8">
              <w:rPr>
                <w:rFonts w:ascii="Calibri" w:eastAsia="Aptos" w:hAnsi="Calibri" w:cs="Calibri"/>
                <w:b/>
                <w:bCs/>
                <w:sz w:val="20"/>
                <w:szCs w:val="20"/>
              </w:rPr>
              <w:t>Book tasting session 1 per half term.</w:t>
            </w:r>
          </w:p>
          <w:p w14:paraId="717118E3" w14:textId="54F2B0AE" w:rsidR="00F46C92" w:rsidRPr="00015B47" w:rsidRDefault="00F46C92" w:rsidP="00F46C92">
            <w:pPr>
              <w:rPr>
                <w:rFonts w:ascii="Calibri" w:hAnsi="Calibri" w:cs="Calibri"/>
                <w:b/>
                <w:bCs/>
                <w:sz w:val="20"/>
                <w:szCs w:val="20"/>
              </w:rPr>
            </w:pPr>
            <w:r>
              <w:rPr>
                <w:rFonts w:ascii="Calibri" w:eastAsia="Aptos" w:hAnsi="Calibri" w:cs="Calibri"/>
                <w:b/>
                <w:bCs/>
                <w:sz w:val="20"/>
                <w:szCs w:val="20"/>
              </w:rPr>
              <w:t>World Book Day.</w:t>
            </w:r>
          </w:p>
        </w:tc>
      </w:tr>
      <w:tr w:rsidR="0018289A" w:rsidRPr="00015B47" w14:paraId="49FF81C0" w14:textId="77777777" w:rsidTr="0018289A">
        <w:tc>
          <w:tcPr>
            <w:tcW w:w="6541" w:type="dxa"/>
          </w:tcPr>
          <w:p w14:paraId="1BEABEE1" w14:textId="77777777" w:rsidR="0018289A" w:rsidRDefault="0018289A" w:rsidP="00406254">
            <w:pPr>
              <w:rPr>
                <w:rFonts w:ascii="Calibri" w:hAnsi="Calibri" w:cs="Calibri"/>
                <w:b/>
                <w:bCs/>
                <w:sz w:val="20"/>
                <w:szCs w:val="20"/>
              </w:rPr>
            </w:pPr>
            <w:r w:rsidRPr="00015B47">
              <w:rPr>
                <w:rFonts w:ascii="Calibri" w:hAnsi="Calibri" w:cs="Calibri"/>
                <w:b/>
                <w:bCs/>
                <w:sz w:val="20"/>
                <w:szCs w:val="20"/>
              </w:rPr>
              <w:t>Fiction Writing Opportunities</w:t>
            </w:r>
          </w:p>
          <w:p w14:paraId="065C6499" w14:textId="77777777" w:rsidR="00F46C92" w:rsidRPr="00015B47" w:rsidRDefault="00F46C92" w:rsidP="00406254">
            <w:pPr>
              <w:rPr>
                <w:rFonts w:ascii="Calibri" w:hAnsi="Calibri" w:cs="Calibri"/>
                <w:b/>
                <w:bCs/>
                <w:sz w:val="20"/>
                <w:szCs w:val="20"/>
              </w:rPr>
            </w:pPr>
          </w:p>
          <w:p w14:paraId="6E3A5954" w14:textId="77777777" w:rsidR="0018289A" w:rsidRPr="00015B47" w:rsidRDefault="001B3536" w:rsidP="00406254">
            <w:pPr>
              <w:rPr>
                <w:rFonts w:ascii="Calibri" w:hAnsi="Calibri" w:cs="Calibri"/>
                <w:sz w:val="20"/>
                <w:szCs w:val="20"/>
              </w:rPr>
            </w:pPr>
            <w:r w:rsidRPr="00015B47">
              <w:rPr>
                <w:rFonts w:ascii="Calibri" w:hAnsi="Calibri" w:cs="Calibri"/>
                <w:sz w:val="20"/>
                <w:szCs w:val="20"/>
              </w:rPr>
              <w:t xml:space="preserve">Rewrite a scene from </w:t>
            </w:r>
            <w:r w:rsidRPr="00015B47">
              <w:rPr>
                <w:rFonts w:ascii="Calibri" w:hAnsi="Calibri" w:cs="Calibri"/>
                <w:i/>
                <w:iCs/>
                <w:sz w:val="20"/>
                <w:szCs w:val="20"/>
              </w:rPr>
              <w:t>The Tempest</w:t>
            </w:r>
            <w:r w:rsidRPr="00015B47">
              <w:rPr>
                <w:rFonts w:ascii="Calibri" w:hAnsi="Calibri" w:cs="Calibri"/>
                <w:sz w:val="20"/>
                <w:szCs w:val="20"/>
              </w:rPr>
              <w:t xml:space="preserve"> but set it in a modern-day context or a different genre (e.g., sci-fi, fantasy, or dystopian).</w:t>
            </w:r>
          </w:p>
          <w:p w14:paraId="461A4524" w14:textId="77777777" w:rsidR="001B3536" w:rsidRPr="00015B47" w:rsidRDefault="001B3536" w:rsidP="00406254">
            <w:pPr>
              <w:rPr>
                <w:rFonts w:ascii="Calibri" w:hAnsi="Calibri" w:cs="Calibri"/>
                <w:sz w:val="20"/>
                <w:szCs w:val="20"/>
              </w:rPr>
            </w:pPr>
          </w:p>
          <w:p w14:paraId="19997A1A" w14:textId="77777777" w:rsidR="001B3536" w:rsidRDefault="001B3536" w:rsidP="00406254">
            <w:pPr>
              <w:rPr>
                <w:rFonts w:ascii="Calibri" w:hAnsi="Calibri" w:cs="Calibri"/>
                <w:sz w:val="20"/>
                <w:szCs w:val="20"/>
              </w:rPr>
            </w:pPr>
            <w:r w:rsidRPr="00015B47">
              <w:rPr>
                <w:rFonts w:ascii="Calibri" w:hAnsi="Calibri" w:cs="Calibri"/>
                <w:sz w:val="20"/>
                <w:szCs w:val="20"/>
              </w:rPr>
              <w:t xml:space="preserve">Write a soliloquy or monologue from the perspective of a character in </w:t>
            </w:r>
            <w:r w:rsidRPr="00015B47">
              <w:rPr>
                <w:rFonts w:ascii="Calibri" w:hAnsi="Calibri" w:cs="Calibri"/>
                <w:i/>
                <w:iCs/>
                <w:sz w:val="20"/>
                <w:szCs w:val="20"/>
              </w:rPr>
              <w:t>The Tempest</w:t>
            </w:r>
            <w:r w:rsidRPr="00015B47">
              <w:rPr>
                <w:rFonts w:ascii="Calibri" w:hAnsi="Calibri" w:cs="Calibri"/>
                <w:sz w:val="20"/>
                <w:szCs w:val="20"/>
              </w:rPr>
              <w:t xml:space="preserve"> (e.g., Ariel, Caliban, or Miranda). Focus on expressing their emotions, motivations, and perspectives on key themes such as power, revenge, or illusion vs. reality.</w:t>
            </w:r>
          </w:p>
          <w:p w14:paraId="3B909405" w14:textId="77777777" w:rsidR="009C5FFE" w:rsidRDefault="009C5FFE" w:rsidP="00406254">
            <w:pPr>
              <w:rPr>
                <w:rFonts w:ascii="Calibri" w:hAnsi="Calibri" w:cs="Calibri"/>
                <w:sz w:val="20"/>
                <w:szCs w:val="20"/>
              </w:rPr>
            </w:pPr>
          </w:p>
          <w:p w14:paraId="60FF4E6D" w14:textId="2E2100C3" w:rsidR="009C5FFE" w:rsidRPr="00015B47" w:rsidRDefault="009C5FFE" w:rsidP="00406254">
            <w:pPr>
              <w:rPr>
                <w:rFonts w:ascii="Calibri" w:hAnsi="Calibri" w:cs="Calibri"/>
                <w:sz w:val="20"/>
                <w:szCs w:val="20"/>
              </w:rPr>
            </w:pPr>
            <w:r>
              <w:rPr>
                <w:rFonts w:ascii="Calibri" w:hAnsi="Calibri" w:cs="Calibri"/>
                <w:sz w:val="20"/>
                <w:szCs w:val="20"/>
              </w:rPr>
              <w:t>Opportunities for ‘free writing’ to promote pupil choice</w:t>
            </w:r>
          </w:p>
          <w:p w14:paraId="7F14C9A5" w14:textId="1003D1C3" w:rsidR="001B3536" w:rsidRPr="00015B47" w:rsidRDefault="001B3536" w:rsidP="00406254">
            <w:pPr>
              <w:rPr>
                <w:rFonts w:ascii="Calibri" w:hAnsi="Calibri" w:cs="Calibri"/>
                <w:sz w:val="20"/>
                <w:szCs w:val="20"/>
              </w:rPr>
            </w:pPr>
          </w:p>
        </w:tc>
        <w:tc>
          <w:tcPr>
            <w:tcW w:w="9195" w:type="dxa"/>
          </w:tcPr>
          <w:p w14:paraId="5B88BD32" w14:textId="77777777" w:rsidR="0018289A" w:rsidRDefault="0018289A" w:rsidP="00406254">
            <w:pPr>
              <w:rPr>
                <w:rFonts w:ascii="Calibri" w:hAnsi="Calibri" w:cs="Calibri"/>
                <w:b/>
                <w:bCs/>
                <w:sz w:val="20"/>
                <w:szCs w:val="20"/>
              </w:rPr>
            </w:pPr>
            <w:r w:rsidRPr="00015B47">
              <w:rPr>
                <w:rFonts w:ascii="Calibri" w:hAnsi="Calibri" w:cs="Calibri"/>
                <w:b/>
                <w:bCs/>
                <w:sz w:val="20"/>
                <w:szCs w:val="20"/>
              </w:rPr>
              <w:t>Non-Fiction Writing Opportunities</w:t>
            </w:r>
          </w:p>
          <w:p w14:paraId="10A4195E" w14:textId="77777777" w:rsidR="00F46C92" w:rsidRPr="00015B47" w:rsidRDefault="00F46C92" w:rsidP="00406254">
            <w:pPr>
              <w:rPr>
                <w:rFonts w:ascii="Calibri" w:hAnsi="Calibri" w:cs="Calibri"/>
                <w:b/>
                <w:bCs/>
                <w:sz w:val="20"/>
                <w:szCs w:val="20"/>
              </w:rPr>
            </w:pPr>
          </w:p>
          <w:p w14:paraId="33EF4203" w14:textId="0C90F140" w:rsidR="0018289A" w:rsidRPr="00015B47" w:rsidRDefault="00F46C92" w:rsidP="00406254">
            <w:pPr>
              <w:rPr>
                <w:rFonts w:ascii="Calibri" w:hAnsi="Calibri" w:cs="Calibri"/>
                <w:sz w:val="20"/>
                <w:szCs w:val="20"/>
              </w:rPr>
            </w:pPr>
            <w:r>
              <w:rPr>
                <w:rFonts w:ascii="Calibri" w:hAnsi="Calibri" w:cs="Calibri"/>
                <w:sz w:val="20"/>
                <w:szCs w:val="20"/>
              </w:rPr>
              <w:t>Essay</w:t>
            </w:r>
            <w:r w:rsidR="001B3536" w:rsidRPr="00015B47">
              <w:rPr>
                <w:rFonts w:ascii="Calibri" w:hAnsi="Calibri" w:cs="Calibri"/>
                <w:sz w:val="20"/>
                <w:szCs w:val="20"/>
              </w:rPr>
              <w:t xml:space="preserve"> piece – Is Prospero a good father?</w:t>
            </w:r>
            <w:r w:rsidR="002820DF" w:rsidRPr="00015B47">
              <w:rPr>
                <w:rFonts w:ascii="Calibri" w:hAnsi="Calibri" w:cs="Calibri"/>
                <w:sz w:val="20"/>
                <w:szCs w:val="20"/>
              </w:rPr>
              <w:t>/ Explore the relationship between Prospero and Miranda</w:t>
            </w:r>
          </w:p>
          <w:p w14:paraId="4B3B7A73" w14:textId="77777777" w:rsidR="009C5FFE" w:rsidRDefault="009C5FFE" w:rsidP="00406254">
            <w:pPr>
              <w:rPr>
                <w:rFonts w:ascii="Calibri" w:hAnsi="Calibri" w:cs="Calibri"/>
                <w:sz w:val="20"/>
                <w:szCs w:val="20"/>
              </w:rPr>
            </w:pPr>
          </w:p>
          <w:p w14:paraId="3792272F" w14:textId="77777777" w:rsidR="001B3536" w:rsidRDefault="00F46C92" w:rsidP="00406254">
            <w:pPr>
              <w:rPr>
                <w:rFonts w:ascii="Calibri" w:hAnsi="Calibri" w:cs="Calibri"/>
                <w:sz w:val="20"/>
                <w:szCs w:val="20"/>
              </w:rPr>
            </w:pPr>
            <w:r>
              <w:rPr>
                <w:rFonts w:ascii="Calibri" w:hAnsi="Calibri" w:cs="Calibri"/>
                <w:sz w:val="20"/>
                <w:szCs w:val="20"/>
              </w:rPr>
              <w:t>Double page spread – William Shakespeare and the canon</w:t>
            </w:r>
          </w:p>
          <w:p w14:paraId="083D4521" w14:textId="77777777" w:rsidR="00F407F2" w:rsidRDefault="00F407F2" w:rsidP="00406254">
            <w:pPr>
              <w:rPr>
                <w:rFonts w:ascii="Calibri" w:hAnsi="Calibri" w:cs="Calibri"/>
                <w:sz w:val="20"/>
                <w:szCs w:val="20"/>
              </w:rPr>
            </w:pPr>
          </w:p>
          <w:p w14:paraId="03B82210" w14:textId="5892BFFD" w:rsidR="00F407F2" w:rsidRPr="00015B47" w:rsidRDefault="00F407F2" w:rsidP="00406254">
            <w:pPr>
              <w:rPr>
                <w:rFonts w:ascii="Calibri" w:hAnsi="Calibri" w:cs="Calibri"/>
                <w:sz w:val="20"/>
                <w:szCs w:val="20"/>
              </w:rPr>
            </w:pPr>
            <w:r>
              <w:rPr>
                <w:rFonts w:ascii="Calibri" w:hAnsi="Calibri" w:cs="Calibri"/>
                <w:sz w:val="20"/>
                <w:szCs w:val="20"/>
              </w:rPr>
              <w:t>Opportunities for ‘free writing’ to promote pupil choice</w:t>
            </w:r>
          </w:p>
        </w:tc>
      </w:tr>
    </w:tbl>
    <w:p w14:paraId="192D22A5" w14:textId="77777777" w:rsidR="0037138B" w:rsidRPr="0018289A" w:rsidRDefault="0037138B" w:rsidP="0019738D">
      <w:pPr>
        <w:jc w:val="center"/>
        <w:rPr>
          <w:rFonts w:ascii="Calibri" w:hAnsi="Calibri" w:cs="Calibri"/>
          <w:b/>
          <w:bCs/>
          <w:sz w:val="28"/>
          <w:szCs w:val="28"/>
          <w:u w:val="single"/>
        </w:rPr>
      </w:pPr>
    </w:p>
    <w:p w14:paraId="7D4744B1" w14:textId="77777777" w:rsidR="0037138B" w:rsidRPr="0018289A" w:rsidRDefault="0037138B" w:rsidP="0019738D">
      <w:pPr>
        <w:jc w:val="center"/>
        <w:rPr>
          <w:rFonts w:ascii="Calibri" w:hAnsi="Calibri" w:cs="Calibri"/>
          <w:b/>
          <w:bCs/>
          <w:sz w:val="28"/>
          <w:szCs w:val="28"/>
          <w:u w:val="single"/>
        </w:rPr>
      </w:pPr>
    </w:p>
    <w:p w14:paraId="0AD34C45" w14:textId="77777777" w:rsidR="0037138B" w:rsidRPr="0018289A" w:rsidRDefault="0037138B" w:rsidP="0019738D">
      <w:pPr>
        <w:jc w:val="center"/>
        <w:rPr>
          <w:rFonts w:ascii="Calibri" w:hAnsi="Calibri" w:cs="Calibri"/>
          <w:b/>
          <w:bCs/>
          <w:sz w:val="28"/>
          <w:szCs w:val="28"/>
          <w:u w:val="single"/>
        </w:rPr>
      </w:pPr>
    </w:p>
    <w:p w14:paraId="13DBF331" w14:textId="77777777" w:rsidR="0037138B" w:rsidRPr="0018289A" w:rsidRDefault="0037138B" w:rsidP="0019738D">
      <w:pPr>
        <w:jc w:val="center"/>
        <w:rPr>
          <w:rFonts w:ascii="Calibri" w:hAnsi="Calibri" w:cs="Calibri"/>
          <w:b/>
          <w:bCs/>
          <w:sz w:val="28"/>
          <w:szCs w:val="28"/>
          <w:u w:val="single"/>
        </w:rPr>
      </w:pPr>
    </w:p>
    <w:p w14:paraId="3586F805" w14:textId="77777777" w:rsidR="0037138B" w:rsidRPr="0018289A" w:rsidRDefault="0037138B" w:rsidP="0019738D">
      <w:pPr>
        <w:jc w:val="center"/>
        <w:rPr>
          <w:rFonts w:ascii="Calibri" w:hAnsi="Calibri" w:cs="Calibri"/>
          <w:b/>
          <w:bCs/>
          <w:sz w:val="28"/>
          <w:szCs w:val="28"/>
          <w:u w:val="single"/>
        </w:rPr>
      </w:pPr>
    </w:p>
    <w:p w14:paraId="165D1FE6" w14:textId="77777777" w:rsidR="00C82C07" w:rsidRPr="0099281D" w:rsidRDefault="00C82C07" w:rsidP="0019738D">
      <w:pPr>
        <w:jc w:val="center"/>
        <w:rPr>
          <w:rFonts w:ascii="Calibri" w:hAnsi="Calibri" w:cs="Calibri"/>
          <w:b/>
          <w:bCs/>
          <w:sz w:val="28"/>
          <w:szCs w:val="28"/>
          <w:u w:val="single"/>
        </w:rPr>
      </w:pPr>
    </w:p>
    <w:sectPr w:rsidR="00C82C07" w:rsidRPr="0099281D" w:rsidSect="0019738D">
      <w:pgSz w:w="16838" w:h="11906" w:orient="landscape"/>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ptos Display">
    <w:altName w:val="Calibri"/>
    <w:charset w:val="00"/>
    <w:family w:val="swiss"/>
    <w:pitch w:val="variable"/>
    <w:sig w:usb0="20000287" w:usb1="00000003"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75DF"/>
    <w:multiLevelType w:val="multilevel"/>
    <w:tmpl w:val="871A65E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2C02695"/>
    <w:multiLevelType w:val="multilevel"/>
    <w:tmpl w:val="D25CA2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465521C"/>
    <w:multiLevelType w:val="multilevel"/>
    <w:tmpl w:val="86A839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ED6D4D"/>
    <w:multiLevelType w:val="multilevel"/>
    <w:tmpl w:val="CE52D9C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C262EB8"/>
    <w:multiLevelType w:val="hybridMultilevel"/>
    <w:tmpl w:val="0F4415D8"/>
    <w:lvl w:ilvl="0" w:tplc="6360F386">
      <w:numFmt w:val="bullet"/>
      <w:lvlText w:val=""/>
      <w:lvlJc w:val="left"/>
      <w:pPr>
        <w:ind w:left="720" w:hanging="360"/>
      </w:pPr>
      <w:rPr>
        <w:rFonts w:ascii="Wingdings" w:eastAsiaTheme="minorHAnsi" w:hAnsi="Wingdings"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29C7F94"/>
    <w:multiLevelType w:val="hybridMultilevel"/>
    <w:tmpl w:val="C9A42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432B17C2"/>
    <w:multiLevelType w:val="hybridMultilevel"/>
    <w:tmpl w:val="3502FEBE"/>
    <w:lvl w:ilvl="0" w:tplc="FF3E9F3C">
      <w:numFmt w:val="bullet"/>
      <w:lvlText w:val=""/>
      <w:lvlJc w:val="left"/>
      <w:pPr>
        <w:ind w:left="720" w:hanging="360"/>
      </w:pPr>
      <w:rPr>
        <w:rFonts w:ascii="Symbol" w:eastAsia="Times New Roman" w:hAnsi="Symbol"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47722BF7"/>
    <w:multiLevelType w:val="multilevel"/>
    <w:tmpl w:val="97DEA3D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4B5D015F"/>
    <w:multiLevelType w:val="multilevel"/>
    <w:tmpl w:val="B428F4A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51D80119"/>
    <w:multiLevelType w:val="multilevel"/>
    <w:tmpl w:val="769CC1B6"/>
    <w:lvl w:ilvl="0">
      <w:start w:val="1"/>
      <w:numFmt w:val="decimal"/>
      <w:lvlText w:val="%1."/>
      <w:lvlJc w:val="left"/>
      <w:pPr>
        <w:tabs>
          <w:tab w:val="num" w:pos="2344"/>
        </w:tabs>
        <w:ind w:left="2344" w:hanging="360"/>
      </w:pPr>
    </w:lvl>
    <w:lvl w:ilvl="1" w:tentative="1">
      <w:start w:val="1"/>
      <w:numFmt w:val="decimal"/>
      <w:lvlText w:val="%2."/>
      <w:lvlJc w:val="left"/>
      <w:pPr>
        <w:tabs>
          <w:tab w:val="num" w:pos="3064"/>
        </w:tabs>
        <w:ind w:left="3064" w:hanging="360"/>
      </w:pPr>
    </w:lvl>
    <w:lvl w:ilvl="2" w:tentative="1">
      <w:start w:val="1"/>
      <w:numFmt w:val="decimal"/>
      <w:lvlText w:val="%3."/>
      <w:lvlJc w:val="left"/>
      <w:pPr>
        <w:tabs>
          <w:tab w:val="num" w:pos="3784"/>
        </w:tabs>
        <w:ind w:left="3784" w:hanging="360"/>
      </w:pPr>
    </w:lvl>
    <w:lvl w:ilvl="3" w:tentative="1">
      <w:start w:val="1"/>
      <w:numFmt w:val="decimal"/>
      <w:lvlText w:val="%4."/>
      <w:lvlJc w:val="left"/>
      <w:pPr>
        <w:tabs>
          <w:tab w:val="num" w:pos="4504"/>
        </w:tabs>
        <w:ind w:left="4504" w:hanging="360"/>
      </w:pPr>
    </w:lvl>
    <w:lvl w:ilvl="4" w:tentative="1">
      <w:start w:val="1"/>
      <w:numFmt w:val="decimal"/>
      <w:lvlText w:val="%5."/>
      <w:lvlJc w:val="left"/>
      <w:pPr>
        <w:tabs>
          <w:tab w:val="num" w:pos="5224"/>
        </w:tabs>
        <w:ind w:left="5224" w:hanging="360"/>
      </w:pPr>
    </w:lvl>
    <w:lvl w:ilvl="5" w:tentative="1">
      <w:start w:val="1"/>
      <w:numFmt w:val="decimal"/>
      <w:lvlText w:val="%6."/>
      <w:lvlJc w:val="left"/>
      <w:pPr>
        <w:tabs>
          <w:tab w:val="num" w:pos="5944"/>
        </w:tabs>
        <w:ind w:left="5944" w:hanging="360"/>
      </w:pPr>
    </w:lvl>
    <w:lvl w:ilvl="6" w:tentative="1">
      <w:start w:val="1"/>
      <w:numFmt w:val="decimal"/>
      <w:lvlText w:val="%7."/>
      <w:lvlJc w:val="left"/>
      <w:pPr>
        <w:tabs>
          <w:tab w:val="num" w:pos="6664"/>
        </w:tabs>
        <w:ind w:left="6664" w:hanging="360"/>
      </w:pPr>
    </w:lvl>
    <w:lvl w:ilvl="7" w:tentative="1">
      <w:start w:val="1"/>
      <w:numFmt w:val="decimal"/>
      <w:lvlText w:val="%8."/>
      <w:lvlJc w:val="left"/>
      <w:pPr>
        <w:tabs>
          <w:tab w:val="num" w:pos="7384"/>
        </w:tabs>
        <w:ind w:left="7384" w:hanging="360"/>
      </w:pPr>
    </w:lvl>
    <w:lvl w:ilvl="8" w:tentative="1">
      <w:start w:val="1"/>
      <w:numFmt w:val="decimal"/>
      <w:lvlText w:val="%9."/>
      <w:lvlJc w:val="left"/>
      <w:pPr>
        <w:tabs>
          <w:tab w:val="num" w:pos="8104"/>
        </w:tabs>
        <w:ind w:left="8104" w:hanging="360"/>
      </w:pPr>
    </w:lvl>
  </w:abstractNum>
  <w:abstractNum w:abstractNumId="10" w15:restartNumberingAfterBreak="0">
    <w:nsid w:val="63C951AD"/>
    <w:multiLevelType w:val="hybridMultilevel"/>
    <w:tmpl w:val="03FE9F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6A5B6739"/>
    <w:multiLevelType w:val="multilevel"/>
    <w:tmpl w:val="980C6E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BA62056"/>
    <w:multiLevelType w:val="multilevel"/>
    <w:tmpl w:val="9568329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5A041A9"/>
    <w:multiLevelType w:val="multilevel"/>
    <w:tmpl w:val="694AD72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5"/>
  </w:num>
  <w:num w:numId="2">
    <w:abstractNumId w:val="4"/>
  </w:num>
  <w:num w:numId="3">
    <w:abstractNumId w:val="10"/>
  </w:num>
  <w:num w:numId="4">
    <w:abstractNumId w:val="0"/>
  </w:num>
  <w:num w:numId="5">
    <w:abstractNumId w:val="9"/>
  </w:num>
  <w:num w:numId="6">
    <w:abstractNumId w:val="11"/>
  </w:num>
  <w:num w:numId="7">
    <w:abstractNumId w:val="1"/>
  </w:num>
  <w:num w:numId="8">
    <w:abstractNumId w:val="7"/>
  </w:num>
  <w:num w:numId="9">
    <w:abstractNumId w:val="3"/>
  </w:num>
  <w:num w:numId="10">
    <w:abstractNumId w:val="8"/>
  </w:num>
  <w:num w:numId="11">
    <w:abstractNumId w:val="13"/>
  </w:num>
  <w:num w:numId="12">
    <w:abstractNumId w:val="12"/>
  </w:num>
  <w:num w:numId="13">
    <w:abstractNumId w:val="6"/>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96C67"/>
    <w:rsid w:val="00015B47"/>
    <w:rsid w:val="00065872"/>
    <w:rsid w:val="00070F61"/>
    <w:rsid w:val="0018289A"/>
    <w:rsid w:val="0019738D"/>
    <w:rsid w:val="001B3536"/>
    <w:rsid w:val="002820DF"/>
    <w:rsid w:val="002E7752"/>
    <w:rsid w:val="0037138B"/>
    <w:rsid w:val="00371CF5"/>
    <w:rsid w:val="00375A40"/>
    <w:rsid w:val="003E1099"/>
    <w:rsid w:val="003E676A"/>
    <w:rsid w:val="004242D3"/>
    <w:rsid w:val="004C07EE"/>
    <w:rsid w:val="0059761C"/>
    <w:rsid w:val="005A0E28"/>
    <w:rsid w:val="00702FC1"/>
    <w:rsid w:val="007928B3"/>
    <w:rsid w:val="007C21F1"/>
    <w:rsid w:val="007C68C2"/>
    <w:rsid w:val="00820E19"/>
    <w:rsid w:val="00827965"/>
    <w:rsid w:val="008A4764"/>
    <w:rsid w:val="008E38B4"/>
    <w:rsid w:val="0094722B"/>
    <w:rsid w:val="0099281D"/>
    <w:rsid w:val="009C5FFE"/>
    <w:rsid w:val="00A27E46"/>
    <w:rsid w:val="00A4575E"/>
    <w:rsid w:val="00B1612E"/>
    <w:rsid w:val="00B801C7"/>
    <w:rsid w:val="00B96C67"/>
    <w:rsid w:val="00BD11C0"/>
    <w:rsid w:val="00C82C07"/>
    <w:rsid w:val="00D15AF3"/>
    <w:rsid w:val="00D63059"/>
    <w:rsid w:val="00D96667"/>
    <w:rsid w:val="00DD7C8D"/>
    <w:rsid w:val="00EB507A"/>
    <w:rsid w:val="00F407F2"/>
    <w:rsid w:val="00F46C92"/>
    <w:rsid w:val="00F738C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8"/>
    <o:shapelayout v:ext="edit">
      <o:idmap v:ext="edit" data="1"/>
    </o:shapelayout>
  </w:shapeDefaults>
  <w:decimalSymbol w:val="."/>
  <w:listSeparator w:val=","/>
  <w14:docId w14:val="21888CD5"/>
  <w15:chartTrackingRefBased/>
  <w15:docId w15:val="{C4E97DA8-4EB8-4EAC-BB53-EE572A8388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noProof/>
    </w:rPr>
  </w:style>
  <w:style w:type="paragraph" w:styleId="Heading1">
    <w:name w:val="heading 1"/>
    <w:basedOn w:val="Normal"/>
    <w:next w:val="Normal"/>
    <w:link w:val="Heading1Char"/>
    <w:uiPriority w:val="9"/>
    <w:qFormat/>
    <w:rsid w:val="00B96C6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B96C6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B96C6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B96C6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B96C6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B96C6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B96C6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B96C6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B96C6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96C67"/>
    <w:rPr>
      <w:rFonts w:asciiTheme="majorHAnsi" w:eastAsiaTheme="majorEastAsia" w:hAnsiTheme="majorHAnsi" w:cstheme="majorBidi"/>
      <w:noProof/>
      <w:color w:val="0F4761" w:themeColor="accent1" w:themeShade="BF"/>
      <w:sz w:val="40"/>
      <w:szCs w:val="40"/>
    </w:rPr>
  </w:style>
  <w:style w:type="character" w:customStyle="1" w:styleId="Heading2Char">
    <w:name w:val="Heading 2 Char"/>
    <w:basedOn w:val="DefaultParagraphFont"/>
    <w:link w:val="Heading2"/>
    <w:uiPriority w:val="9"/>
    <w:semiHidden/>
    <w:rsid w:val="00B96C67"/>
    <w:rPr>
      <w:rFonts w:asciiTheme="majorHAnsi" w:eastAsiaTheme="majorEastAsia" w:hAnsiTheme="majorHAnsi" w:cstheme="majorBidi"/>
      <w:noProof/>
      <w:color w:val="0F4761" w:themeColor="accent1" w:themeShade="BF"/>
      <w:sz w:val="32"/>
      <w:szCs w:val="32"/>
    </w:rPr>
  </w:style>
  <w:style w:type="character" w:customStyle="1" w:styleId="Heading3Char">
    <w:name w:val="Heading 3 Char"/>
    <w:basedOn w:val="DefaultParagraphFont"/>
    <w:link w:val="Heading3"/>
    <w:uiPriority w:val="9"/>
    <w:semiHidden/>
    <w:rsid w:val="00B96C67"/>
    <w:rPr>
      <w:rFonts w:eastAsiaTheme="majorEastAsia" w:cstheme="majorBidi"/>
      <w:noProof/>
      <w:color w:val="0F4761" w:themeColor="accent1" w:themeShade="BF"/>
      <w:sz w:val="28"/>
      <w:szCs w:val="28"/>
    </w:rPr>
  </w:style>
  <w:style w:type="character" w:customStyle="1" w:styleId="Heading4Char">
    <w:name w:val="Heading 4 Char"/>
    <w:basedOn w:val="DefaultParagraphFont"/>
    <w:link w:val="Heading4"/>
    <w:uiPriority w:val="9"/>
    <w:semiHidden/>
    <w:rsid w:val="00B96C67"/>
    <w:rPr>
      <w:rFonts w:eastAsiaTheme="majorEastAsia" w:cstheme="majorBidi"/>
      <w:i/>
      <w:iCs/>
      <w:noProof/>
      <w:color w:val="0F4761" w:themeColor="accent1" w:themeShade="BF"/>
    </w:rPr>
  </w:style>
  <w:style w:type="character" w:customStyle="1" w:styleId="Heading5Char">
    <w:name w:val="Heading 5 Char"/>
    <w:basedOn w:val="DefaultParagraphFont"/>
    <w:link w:val="Heading5"/>
    <w:uiPriority w:val="9"/>
    <w:semiHidden/>
    <w:rsid w:val="00B96C67"/>
    <w:rPr>
      <w:rFonts w:eastAsiaTheme="majorEastAsia" w:cstheme="majorBidi"/>
      <w:noProof/>
      <w:color w:val="0F4761" w:themeColor="accent1" w:themeShade="BF"/>
    </w:rPr>
  </w:style>
  <w:style w:type="character" w:customStyle="1" w:styleId="Heading6Char">
    <w:name w:val="Heading 6 Char"/>
    <w:basedOn w:val="DefaultParagraphFont"/>
    <w:link w:val="Heading6"/>
    <w:uiPriority w:val="9"/>
    <w:semiHidden/>
    <w:rsid w:val="00B96C67"/>
    <w:rPr>
      <w:rFonts w:eastAsiaTheme="majorEastAsia" w:cstheme="majorBidi"/>
      <w:i/>
      <w:iCs/>
      <w:noProof/>
      <w:color w:val="595959" w:themeColor="text1" w:themeTint="A6"/>
    </w:rPr>
  </w:style>
  <w:style w:type="character" w:customStyle="1" w:styleId="Heading7Char">
    <w:name w:val="Heading 7 Char"/>
    <w:basedOn w:val="DefaultParagraphFont"/>
    <w:link w:val="Heading7"/>
    <w:uiPriority w:val="9"/>
    <w:semiHidden/>
    <w:rsid w:val="00B96C67"/>
    <w:rPr>
      <w:rFonts w:eastAsiaTheme="majorEastAsia" w:cstheme="majorBidi"/>
      <w:noProof/>
      <w:color w:val="595959" w:themeColor="text1" w:themeTint="A6"/>
    </w:rPr>
  </w:style>
  <w:style w:type="character" w:customStyle="1" w:styleId="Heading8Char">
    <w:name w:val="Heading 8 Char"/>
    <w:basedOn w:val="DefaultParagraphFont"/>
    <w:link w:val="Heading8"/>
    <w:uiPriority w:val="9"/>
    <w:semiHidden/>
    <w:rsid w:val="00B96C67"/>
    <w:rPr>
      <w:rFonts w:eastAsiaTheme="majorEastAsia" w:cstheme="majorBidi"/>
      <w:i/>
      <w:iCs/>
      <w:noProof/>
      <w:color w:val="272727" w:themeColor="text1" w:themeTint="D8"/>
    </w:rPr>
  </w:style>
  <w:style w:type="character" w:customStyle="1" w:styleId="Heading9Char">
    <w:name w:val="Heading 9 Char"/>
    <w:basedOn w:val="DefaultParagraphFont"/>
    <w:link w:val="Heading9"/>
    <w:uiPriority w:val="9"/>
    <w:semiHidden/>
    <w:rsid w:val="00B96C67"/>
    <w:rPr>
      <w:rFonts w:eastAsiaTheme="majorEastAsia" w:cstheme="majorBidi"/>
      <w:noProof/>
      <w:color w:val="272727" w:themeColor="text1" w:themeTint="D8"/>
    </w:rPr>
  </w:style>
  <w:style w:type="paragraph" w:styleId="Title">
    <w:name w:val="Title"/>
    <w:basedOn w:val="Normal"/>
    <w:next w:val="Normal"/>
    <w:link w:val="TitleChar"/>
    <w:uiPriority w:val="10"/>
    <w:qFormat/>
    <w:rsid w:val="00B96C6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96C67"/>
    <w:rPr>
      <w:rFonts w:asciiTheme="majorHAnsi" w:eastAsiaTheme="majorEastAsia" w:hAnsiTheme="majorHAnsi" w:cstheme="majorBidi"/>
      <w:noProof/>
      <w:spacing w:val="-10"/>
      <w:kern w:val="28"/>
      <w:sz w:val="56"/>
      <w:szCs w:val="56"/>
    </w:rPr>
  </w:style>
  <w:style w:type="paragraph" w:styleId="Subtitle">
    <w:name w:val="Subtitle"/>
    <w:basedOn w:val="Normal"/>
    <w:next w:val="Normal"/>
    <w:link w:val="SubtitleChar"/>
    <w:uiPriority w:val="11"/>
    <w:qFormat/>
    <w:rsid w:val="00B96C6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B96C67"/>
    <w:rPr>
      <w:rFonts w:eastAsiaTheme="majorEastAsia" w:cstheme="majorBidi"/>
      <w:noProof/>
      <w:color w:val="595959" w:themeColor="text1" w:themeTint="A6"/>
      <w:spacing w:val="15"/>
      <w:sz w:val="28"/>
      <w:szCs w:val="28"/>
    </w:rPr>
  </w:style>
  <w:style w:type="paragraph" w:styleId="Quote">
    <w:name w:val="Quote"/>
    <w:basedOn w:val="Normal"/>
    <w:next w:val="Normal"/>
    <w:link w:val="QuoteChar"/>
    <w:uiPriority w:val="29"/>
    <w:qFormat/>
    <w:rsid w:val="00B96C67"/>
    <w:pPr>
      <w:spacing w:before="160"/>
      <w:jc w:val="center"/>
    </w:pPr>
    <w:rPr>
      <w:i/>
      <w:iCs/>
      <w:color w:val="404040" w:themeColor="text1" w:themeTint="BF"/>
    </w:rPr>
  </w:style>
  <w:style w:type="character" w:customStyle="1" w:styleId="QuoteChar">
    <w:name w:val="Quote Char"/>
    <w:basedOn w:val="DefaultParagraphFont"/>
    <w:link w:val="Quote"/>
    <w:uiPriority w:val="29"/>
    <w:rsid w:val="00B96C67"/>
    <w:rPr>
      <w:i/>
      <w:iCs/>
      <w:noProof/>
      <w:color w:val="404040" w:themeColor="text1" w:themeTint="BF"/>
    </w:rPr>
  </w:style>
  <w:style w:type="paragraph" w:styleId="ListParagraph">
    <w:name w:val="List Paragraph"/>
    <w:basedOn w:val="Normal"/>
    <w:uiPriority w:val="34"/>
    <w:qFormat/>
    <w:rsid w:val="00B96C67"/>
    <w:pPr>
      <w:ind w:left="720"/>
      <w:contextualSpacing/>
    </w:pPr>
  </w:style>
  <w:style w:type="character" w:styleId="IntenseEmphasis">
    <w:name w:val="Intense Emphasis"/>
    <w:basedOn w:val="DefaultParagraphFont"/>
    <w:uiPriority w:val="21"/>
    <w:qFormat/>
    <w:rsid w:val="00B96C67"/>
    <w:rPr>
      <w:i/>
      <w:iCs/>
      <w:color w:val="0F4761" w:themeColor="accent1" w:themeShade="BF"/>
    </w:rPr>
  </w:style>
  <w:style w:type="paragraph" w:styleId="IntenseQuote">
    <w:name w:val="Intense Quote"/>
    <w:basedOn w:val="Normal"/>
    <w:next w:val="Normal"/>
    <w:link w:val="IntenseQuoteChar"/>
    <w:uiPriority w:val="30"/>
    <w:qFormat/>
    <w:rsid w:val="00B96C6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B96C67"/>
    <w:rPr>
      <w:i/>
      <w:iCs/>
      <w:noProof/>
      <w:color w:val="0F4761" w:themeColor="accent1" w:themeShade="BF"/>
    </w:rPr>
  </w:style>
  <w:style w:type="character" w:styleId="IntenseReference">
    <w:name w:val="Intense Reference"/>
    <w:basedOn w:val="DefaultParagraphFont"/>
    <w:uiPriority w:val="32"/>
    <w:qFormat/>
    <w:rsid w:val="00B96C67"/>
    <w:rPr>
      <w:b/>
      <w:bCs/>
      <w:smallCaps/>
      <w:color w:val="0F4761" w:themeColor="accent1" w:themeShade="BF"/>
      <w:spacing w:val="5"/>
    </w:rPr>
  </w:style>
  <w:style w:type="table" w:styleId="TableGrid">
    <w:name w:val="Table Grid"/>
    <w:basedOn w:val="TableNormal"/>
    <w:uiPriority w:val="39"/>
    <w:rsid w:val="001973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3024894">
      <w:bodyDiv w:val="1"/>
      <w:marLeft w:val="0"/>
      <w:marRight w:val="0"/>
      <w:marTop w:val="0"/>
      <w:marBottom w:val="0"/>
      <w:divBdr>
        <w:top w:val="none" w:sz="0" w:space="0" w:color="auto"/>
        <w:left w:val="none" w:sz="0" w:space="0" w:color="auto"/>
        <w:bottom w:val="none" w:sz="0" w:space="0" w:color="auto"/>
        <w:right w:val="none" w:sz="0" w:space="0" w:color="auto"/>
      </w:divBdr>
    </w:div>
    <w:div w:id="30232810">
      <w:bodyDiv w:val="1"/>
      <w:marLeft w:val="0"/>
      <w:marRight w:val="0"/>
      <w:marTop w:val="0"/>
      <w:marBottom w:val="0"/>
      <w:divBdr>
        <w:top w:val="none" w:sz="0" w:space="0" w:color="auto"/>
        <w:left w:val="none" w:sz="0" w:space="0" w:color="auto"/>
        <w:bottom w:val="none" w:sz="0" w:space="0" w:color="auto"/>
        <w:right w:val="none" w:sz="0" w:space="0" w:color="auto"/>
      </w:divBdr>
    </w:div>
    <w:div w:id="44792791">
      <w:bodyDiv w:val="1"/>
      <w:marLeft w:val="0"/>
      <w:marRight w:val="0"/>
      <w:marTop w:val="0"/>
      <w:marBottom w:val="0"/>
      <w:divBdr>
        <w:top w:val="none" w:sz="0" w:space="0" w:color="auto"/>
        <w:left w:val="none" w:sz="0" w:space="0" w:color="auto"/>
        <w:bottom w:val="none" w:sz="0" w:space="0" w:color="auto"/>
        <w:right w:val="none" w:sz="0" w:space="0" w:color="auto"/>
      </w:divBdr>
    </w:div>
    <w:div w:id="50203409">
      <w:bodyDiv w:val="1"/>
      <w:marLeft w:val="0"/>
      <w:marRight w:val="0"/>
      <w:marTop w:val="0"/>
      <w:marBottom w:val="0"/>
      <w:divBdr>
        <w:top w:val="none" w:sz="0" w:space="0" w:color="auto"/>
        <w:left w:val="none" w:sz="0" w:space="0" w:color="auto"/>
        <w:bottom w:val="none" w:sz="0" w:space="0" w:color="auto"/>
        <w:right w:val="none" w:sz="0" w:space="0" w:color="auto"/>
      </w:divBdr>
    </w:div>
    <w:div w:id="91319728">
      <w:bodyDiv w:val="1"/>
      <w:marLeft w:val="0"/>
      <w:marRight w:val="0"/>
      <w:marTop w:val="0"/>
      <w:marBottom w:val="0"/>
      <w:divBdr>
        <w:top w:val="none" w:sz="0" w:space="0" w:color="auto"/>
        <w:left w:val="none" w:sz="0" w:space="0" w:color="auto"/>
        <w:bottom w:val="none" w:sz="0" w:space="0" w:color="auto"/>
        <w:right w:val="none" w:sz="0" w:space="0" w:color="auto"/>
      </w:divBdr>
    </w:div>
    <w:div w:id="373581455">
      <w:bodyDiv w:val="1"/>
      <w:marLeft w:val="0"/>
      <w:marRight w:val="0"/>
      <w:marTop w:val="0"/>
      <w:marBottom w:val="0"/>
      <w:divBdr>
        <w:top w:val="none" w:sz="0" w:space="0" w:color="auto"/>
        <w:left w:val="none" w:sz="0" w:space="0" w:color="auto"/>
        <w:bottom w:val="none" w:sz="0" w:space="0" w:color="auto"/>
        <w:right w:val="none" w:sz="0" w:space="0" w:color="auto"/>
      </w:divBdr>
    </w:div>
    <w:div w:id="446893816">
      <w:bodyDiv w:val="1"/>
      <w:marLeft w:val="0"/>
      <w:marRight w:val="0"/>
      <w:marTop w:val="0"/>
      <w:marBottom w:val="0"/>
      <w:divBdr>
        <w:top w:val="none" w:sz="0" w:space="0" w:color="auto"/>
        <w:left w:val="none" w:sz="0" w:space="0" w:color="auto"/>
        <w:bottom w:val="none" w:sz="0" w:space="0" w:color="auto"/>
        <w:right w:val="none" w:sz="0" w:space="0" w:color="auto"/>
      </w:divBdr>
    </w:div>
    <w:div w:id="459301452">
      <w:bodyDiv w:val="1"/>
      <w:marLeft w:val="0"/>
      <w:marRight w:val="0"/>
      <w:marTop w:val="0"/>
      <w:marBottom w:val="0"/>
      <w:divBdr>
        <w:top w:val="none" w:sz="0" w:space="0" w:color="auto"/>
        <w:left w:val="none" w:sz="0" w:space="0" w:color="auto"/>
        <w:bottom w:val="none" w:sz="0" w:space="0" w:color="auto"/>
        <w:right w:val="none" w:sz="0" w:space="0" w:color="auto"/>
      </w:divBdr>
    </w:div>
    <w:div w:id="476647427">
      <w:bodyDiv w:val="1"/>
      <w:marLeft w:val="0"/>
      <w:marRight w:val="0"/>
      <w:marTop w:val="0"/>
      <w:marBottom w:val="0"/>
      <w:divBdr>
        <w:top w:val="none" w:sz="0" w:space="0" w:color="auto"/>
        <w:left w:val="none" w:sz="0" w:space="0" w:color="auto"/>
        <w:bottom w:val="none" w:sz="0" w:space="0" w:color="auto"/>
        <w:right w:val="none" w:sz="0" w:space="0" w:color="auto"/>
      </w:divBdr>
    </w:div>
    <w:div w:id="506402225">
      <w:bodyDiv w:val="1"/>
      <w:marLeft w:val="0"/>
      <w:marRight w:val="0"/>
      <w:marTop w:val="0"/>
      <w:marBottom w:val="0"/>
      <w:divBdr>
        <w:top w:val="none" w:sz="0" w:space="0" w:color="auto"/>
        <w:left w:val="none" w:sz="0" w:space="0" w:color="auto"/>
        <w:bottom w:val="none" w:sz="0" w:space="0" w:color="auto"/>
        <w:right w:val="none" w:sz="0" w:space="0" w:color="auto"/>
      </w:divBdr>
    </w:div>
    <w:div w:id="557787088">
      <w:bodyDiv w:val="1"/>
      <w:marLeft w:val="0"/>
      <w:marRight w:val="0"/>
      <w:marTop w:val="0"/>
      <w:marBottom w:val="0"/>
      <w:divBdr>
        <w:top w:val="none" w:sz="0" w:space="0" w:color="auto"/>
        <w:left w:val="none" w:sz="0" w:space="0" w:color="auto"/>
        <w:bottom w:val="none" w:sz="0" w:space="0" w:color="auto"/>
        <w:right w:val="none" w:sz="0" w:space="0" w:color="auto"/>
      </w:divBdr>
    </w:div>
    <w:div w:id="560796450">
      <w:bodyDiv w:val="1"/>
      <w:marLeft w:val="0"/>
      <w:marRight w:val="0"/>
      <w:marTop w:val="0"/>
      <w:marBottom w:val="0"/>
      <w:divBdr>
        <w:top w:val="none" w:sz="0" w:space="0" w:color="auto"/>
        <w:left w:val="none" w:sz="0" w:space="0" w:color="auto"/>
        <w:bottom w:val="none" w:sz="0" w:space="0" w:color="auto"/>
        <w:right w:val="none" w:sz="0" w:space="0" w:color="auto"/>
      </w:divBdr>
    </w:div>
    <w:div w:id="663970750">
      <w:bodyDiv w:val="1"/>
      <w:marLeft w:val="0"/>
      <w:marRight w:val="0"/>
      <w:marTop w:val="0"/>
      <w:marBottom w:val="0"/>
      <w:divBdr>
        <w:top w:val="none" w:sz="0" w:space="0" w:color="auto"/>
        <w:left w:val="none" w:sz="0" w:space="0" w:color="auto"/>
        <w:bottom w:val="none" w:sz="0" w:space="0" w:color="auto"/>
        <w:right w:val="none" w:sz="0" w:space="0" w:color="auto"/>
      </w:divBdr>
    </w:div>
    <w:div w:id="665715951">
      <w:bodyDiv w:val="1"/>
      <w:marLeft w:val="0"/>
      <w:marRight w:val="0"/>
      <w:marTop w:val="0"/>
      <w:marBottom w:val="0"/>
      <w:divBdr>
        <w:top w:val="none" w:sz="0" w:space="0" w:color="auto"/>
        <w:left w:val="none" w:sz="0" w:space="0" w:color="auto"/>
        <w:bottom w:val="none" w:sz="0" w:space="0" w:color="auto"/>
        <w:right w:val="none" w:sz="0" w:space="0" w:color="auto"/>
      </w:divBdr>
    </w:div>
    <w:div w:id="717554010">
      <w:bodyDiv w:val="1"/>
      <w:marLeft w:val="0"/>
      <w:marRight w:val="0"/>
      <w:marTop w:val="0"/>
      <w:marBottom w:val="0"/>
      <w:divBdr>
        <w:top w:val="none" w:sz="0" w:space="0" w:color="auto"/>
        <w:left w:val="none" w:sz="0" w:space="0" w:color="auto"/>
        <w:bottom w:val="none" w:sz="0" w:space="0" w:color="auto"/>
        <w:right w:val="none" w:sz="0" w:space="0" w:color="auto"/>
      </w:divBdr>
    </w:div>
    <w:div w:id="817500374">
      <w:bodyDiv w:val="1"/>
      <w:marLeft w:val="0"/>
      <w:marRight w:val="0"/>
      <w:marTop w:val="0"/>
      <w:marBottom w:val="0"/>
      <w:divBdr>
        <w:top w:val="none" w:sz="0" w:space="0" w:color="auto"/>
        <w:left w:val="none" w:sz="0" w:space="0" w:color="auto"/>
        <w:bottom w:val="none" w:sz="0" w:space="0" w:color="auto"/>
        <w:right w:val="none" w:sz="0" w:space="0" w:color="auto"/>
      </w:divBdr>
    </w:div>
    <w:div w:id="859664929">
      <w:bodyDiv w:val="1"/>
      <w:marLeft w:val="0"/>
      <w:marRight w:val="0"/>
      <w:marTop w:val="0"/>
      <w:marBottom w:val="0"/>
      <w:divBdr>
        <w:top w:val="none" w:sz="0" w:space="0" w:color="auto"/>
        <w:left w:val="none" w:sz="0" w:space="0" w:color="auto"/>
        <w:bottom w:val="none" w:sz="0" w:space="0" w:color="auto"/>
        <w:right w:val="none" w:sz="0" w:space="0" w:color="auto"/>
      </w:divBdr>
    </w:div>
    <w:div w:id="998115197">
      <w:bodyDiv w:val="1"/>
      <w:marLeft w:val="0"/>
      <w:marRight w:val="0"/>
      <w:marTop w:val="0"/>
      <w:marBottom w:val="0"/>
      <w:divBdr>
        <w:top w:val="none" w:sz="0" w:space="0" w:color="auto"/>
        <w:left w:val="none" w:sz="0" w:space="0" w:color="auto"/>
        <w:bottom w:val="none" w:sz="0" w:space="0" w:color="auto"/>
        <w:right w:val="none" w:sz="0" w:space="0" w:color="auto"/>
      </w:divBdr>
    </w:div>
    <w:div w:id="1111777307">
      <w:bodyDiv w:val="1"/>
      <w:marLeft w:val="0"/>
      <w:marRight w:val="0"/>
      <w:marTop w:val="0"/>
      <w:marBottom w:val="0"/>
      <w:divBdr>
        <w:top w:val="none" w:sz="0" w:space="0" w:color="auto"/>
        <w:left w:val="none" w:sz="0" w:space="0" w:color="auto"/>
        <w:bottom w:val="none" w:sz="0" w:space="0" w:color="auto"/>
        <w:right w:val="none" w:sz="0" w:space="0" w:color="auto"/>
      </w:divBdr>
    </w:div>
    <w:div w:id="1144855672">
      <w:bodyDiv w:val="1"/>
      <w:marLeft w:val="0"/>
      <w:marRight w:val="0"/>
      <w:marTop w:val="0"/>
      <w:marBottom w:val="0"/>
      <w:divBdr>
        <w:top w:val="none" w:sz="0" w:space="0" w:color="auto"/>
        <w:left w:val="none" w:sz="0" w:space="0" w:color="auto"/>
        <w:bottom w:val="none" w:sz="0" w:space="0" w:color="auto"/>
        <w:right w:val="none" w:sz="0" w:space="0" w:color="auto"/>
      </w:divBdr>
      <w:divsChild>
        <w:div w:id="153036217">
          <w:marLeft w:val="0"/>
          <w:marRight w:val="0"/>
          <w:marTop w:val="0"/>
          <w:marBottom w:val="0"/>
          <w:divBdr>
            <w:top w:val="none" w:sz="0" w:space="0" w:color="auto"/>
            <w:left w:val="none" w:sz="0" w:space="0" w:color="auto"/>
            <w:bottom w:val="none" w:sz="0" w:space="0" w:color="auto"/>
            <w:right w:val="none" w:sz="0" w:space="0" w:color="auto"/>
          </w:divBdr>
          <w:divsChild>
            <w:div w:id="947928829">
              <w:marLeft w:val="0"/>
              <w:marRight w:val="0"/>
              <w:marTop w:val="0"/>
              <w:marBottom w:val="0"/>
              <w:divBdr>
                <w:top w:val="none" w:sz="0" w:space="0" w:color="auto"/>
                <w:left w:val="none" w:sz="0" w:space="0" w:color="auto"/>
                <w:bottom w:val="none" w:sz="0" w:space="0" w:color="auto"/>
                <w:right w:val="none" w:sz="0" w:space="0" w:color="auto"/>
              </w:divBdr>
              <w:divsChild>
                <w:div w:id="145129099">
                  <w:marLeft w:val="0"/>
                  <w:marRight w:val="0"/>
                  <w:marTop w:val="0"/>
                  <w:marBottom w:val="0"/>
                  <w:divBdr>
                    <w:top w:val="none" w:sz="0" w:space="0" w:color="auto"/>
                    <w:left w:val="none" w:sz="0" w:space="0" w:color="auto"/>
                    <w:bottom w:val="none" w:sz="0" w:space="0" w:color="auto"/>
                    <w:right w:val="none" w:sz="0" w:space="0" w:color="auto"/>
                  </w:divBdr>
                  <w:divsChild>
                    <w:div w:id="2085487276">
                      <w:marLeft w:val="0"/>
                      <w:marRight w:val="0"/>
                      <w:marTop w:val="0"/>
                      <w:marBottom w:val="0"/>
                      <w:divBdr>
                        <w:top w:val="none" w:sz="0" w:space="0" w:color="auto"/>
                        <w:left w:val="none" w:sz="0" w:space="0" w:color="auto"/>
                        <w:bottom w:val="none" w:sz="0" w:space="0" w:color="auto"/>
                        <w:right w:val="none" w:sz="0" w:space="0" w:color="auto"/>
                      </w:divBdr>
                      <w:divsChild>
                        <w:div w:id="64111290">
                          <w:marLeft w:val="0"/>
                          <w:marRight w:val="0"/>
                          <w:marTop w:val="0"/>
                          <w:marBottom w:val="0"/>
                          <w:divBdr>
                            <w:top w:val="none" w:sz="0" w:space="0" w:color="auto"/>
                            <w:left w:val="none" w:sz="0" w:space="0" w:color="auto"/>
                            <w:bottom w:val="none" w:sz="0" w:space="0" w:color="auto"/>
                            <w:right w:val="none" w:sz="0" w:space="0" w:color="auto"/>
                          </w:divBdr>
                          <w:divsChild>
                            <w:div w:id="964969650">
                              <w:marLeft w:val="0"/>
                              <w:marRight w:val="0"/>
                              <w:marTop w:val="0"/>
                              <w:marBottom w:val="0"/>
                              <w:divBdr>
                                <w:top w:val="none" w:sz="0" w:space="0" w:color="auto"/>
                                <w:left w:val="none" w:sz="0" w:space="0" w:color="auto"/>
                                <w:bottom w:val="none" w:sz="0" w:space="0" w:color="auto"/>
                                <w:right w:val="none" w:sz="0" w:space="0" w:color="auto"/>
                              </w:divBdr>
                              <w:divsChild>
                                <w:div w:id="1726945647">
                                  <w:marLeft w:val="0"/>
                                  <w:marRight w:val="0"/>
                                  <w:marTop w:val="0"/>
                                  <w:marBottom w:val="0"/>
                                  <w:divBdr>
                                    <w:top w:val="none" w:sz="0" w:space="0" w:color="auto"/>
                                    <w:left w:val="none" w:sz="0" w:space="0" w:color="auto"/>
                                    <w:bottom w:val="none" w:sz="0" w:space="0" w:color="auto"/>
                                    <w:right w:val="none" w:sz="0" w:space="0" w:color="auto"/>
                                  </w:divBdr>
                                  <w:divsChild>
                                    <w:div w:id="152725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67984984">
      <w:bodyDiv w:val="1"/>
      <w:marLeft w:val="0"/>
      <w:marRight w:val="0"/>
      <w:marTop w:val="0"/>
      <w:marBottom w:val="0"/>
      <w:divBdr>
        <w:top w:val="none" w:sz="0" w:space="0" w:color="auto"/>
        <w:left w:val="none" w:sz="0" w:space="0" w:color="auto"/>
        <w:bottom w:val="none" w:sz="0" w:space="0" w:color="auto"/>
        <w:right w:val="none" w:sz="0" w:space="0" w:color="auto"/>
      </w:divBdr>
    </w:div>
    <w:div w:id="1172530170">
      <w:bodyDiv w:val="1"/>
      <w:marLeft w:val="0"/>
      <w:marRight w:val="0"/>
      <w:marTop w:val="0"/>
      <w:marBottom w:val="0"/>
      <w:divBdr>
        <w:top w:val="none" w:sz="0" w:space="0" w:color="auto"/>
        <w:left w:val="none" w:sz="0" w:space="0" w:color="auto"/>
        <w:bottom w:val="none" w:sz="0" w:space="0" w:color="auto"/>
        <w:right w:val="none" w:sz="0" w:space="0" w:color="auto"/>
      </w:divBdr>
    </w:div>
    <w:div w:id="1174764785">
      <w:bodyDiv w:val="1"/>
      <w:marLeft w:val="0"/>
      <w:marRight w:val="0"/>
      <w:marTop w:val="0"/>
      <w:marBottom w:val="0"/>
      <w:divBdr>
        <w:top w:val="none" w:sz="0" w:space="0" w:color="auto"/>
        <w:left w:val="none" w:sz="0" w:space="0" w:color="auto"/>
        <w:bottom w:val="none" w:sz="0" w:space="0" w:color="auto"/>
        <w:right w:val="none" w:sz="0" w:space="0" w:color="auto"/>
      </w:divBdr>
    </w:div>
    <w:div w:id="1268275539">
      <w:bodyDiv w:val="1"/>
      <w:marLeft w:val="0"/>
      <w:marRight w:val="0"/>
      <w:marTop w:val="0"/>
      <w:marBottom w:val="0"/>
      <w:divBdr>
        <w:top w:val="none" w:sz="0" w:space="0" w:color="auto"/>
        <w:left w:val="none" w:sz="0" w:space="0" w:color="auto"/>
        <w:bottom w:val="none" w:sz="0" w:space="0" w:color="auto"/>
        <w:right w:val="none" w:sz="0" w:space="0" w:color="auto"/>
      </w:divBdr>
      <w:divsChild>
        <w:div w:id="1096367987">
          <w:marLeft w:val="0"/>
          <w:marRight w:val="0"/>
          <w:marTop w:val="0"/>
          <w:marBottom w:val="0"/>
          <w:divBdr>
            <w:top w:val="none" w:sz="0" w:space="0" w:color="auto"/>
            <w:left w:val="none" w:sz="0" w:space="0" w:color="auto"/>
            <w:bottom w:val="none" w:sz="0" w:space="0" w:color="auto"/>
            <w:right w:val="none" w:sz="0" w:space="0" w:color="auto"/>
          </w:divBdr>
          <w:divsChild>
            <w:div w:id="1210385887">
              <w:marLeft w:val="0"/>
              <w:marRight w:val="0"/>
              <w:marTop w:val="0"/>
              <w:marBottom w:val="0"/>
              <w:divBdr>
                <w:top w:val="none" w:sz="0" w:space="0" w:color="auto"/>
                <w:left w:val="none" w:sz="0" w:space="0" w:color="auto"/>
                <w:bottom w:val="none" w:sz="0" w:space="0" w:color="auto"/>
                <w:right w:val="none" w:sz="0" w:space="0" w:color="auto"/>
              </w:divBdr>
              <w:divsChild>
                <w:div w:id="1803500006">
                  <w:marLeft w:val="0"/>
                  <w:marRight w:val="0"/>
                  <w:marTop w:val="0"/>
                  <w:marBottom w:val="0"/>
                  <w:divBdr>
                    <w:top w:val="none" w:sz="0" w:space="0" w:color="auto"/>
                    <w:left w:val="none" w:sz="0" w:space="0" w:color="auto"/>
                    <w:bottom w:val="none" w:sz="0" w:space="0" w:color="auto"/>
                    <w:right w:val="none" w:sz="0" w:space="0" w:color="auto"/>
                  </w:divBdr>
                  <w:divsChild>
                    <w:div w:id="1026784137">
                      <w:marLeft w:val="0"/>
                      <w:marRight w:val="0"/>
                      <w:marTop w:val="0"/>
                      <w:marBottom w:val="0"/>
                      <w:divBdr>
                        <w:top w:val="none" w:sz="0" w:space="0" w:color="auto"/>
                        <w:left w:val="none" w:sz="0" w:space="0" w:color="auto"/>
                        <w:bottom w:val="none" w:sz="0" w:space="0" w:color="auto"/>
                        <w:right w:val="none" w:sz="0" w:space="0" w:color="auto"/>
                      </w:divBdr>
                      <w:divsChild>
                        <w:div w:id="475413716">
                          <w:marLeft w:val="0"/>
                          <w:marRight w:val="0"/>
                          <w:marTop w:val="0"/>
                          <w:marBottom w:val="0"/>
                          <w:divBdr>
                            <w:top w:val="none" w:sz="0" w:space="0" w:color="auto"/>
                            <w:left w:val="none" w:sz="0" w:space="0" w:color="auto"/>
                            <w:bottom w:val="none" w:sz="0" w:space="0" w:color="auto"/>
                            <w:right w:val="none" w:sz="0" w:space="0" w:color="auto"/>
                          </w:divBdr>
                          <w:divsChild>
                            <w:div w:id="579824998">
                              <w:marLeft w:val="0"/>
                              <w:marRight w:val="0"/>
                              <w:marTop w:val="0"/>
                              <w:marBottom w:val="0"/>
                              <w:divBdr>
                                <w:top w:val="none" w:sz="0" w:space="0" w:color="auto"/>
                                <w:left w:val="none" w:sz="0" w:space="0" w:color="auto"/>
                                <w:bottom w:val="none" w:sz="0" w:space="0" w:color="auto"/>
                                <w:right w:val="none" w:sz="0" w:space="0" w:color="auto"/>
                              </w:divBdr>
                              <w:divsChild>
                                <w:div w:id="379328117">
                                  <w:marLeft w:val="0"/>
                                  <w:marRight w:val="0"/>
                                  <w:marTop w:val="0"/>
                                  <w:marBottom w:val="0"/>
                                  <w:divBdr>
                                    <w:top w:val="none" w:sz="0" w:space="0" w:color="auto"/>
                                    <w:left w:val="none" w:sz="0" w:space="0" w:color="auto"/>
                                    <w:bottom w:val="none" w:sz="0" w:space="0" w:color="auto"/>
                                    <w:right w:val="none" w:sz="0" w:space="0" w:color="auto"/>
                                  </w:divBdr>
                                  <w:divsChild>
                                    <w:div w:id="204571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6715219">
      <w:bodyDiv w:val="1"/>
      <w:marLeft w:val="0"/>
      <w:marRight w:val="0"/>
      <w:marTop w:val="0"/>
      <w:marBottom w:val="0"/>
      <w:divBdr>
        <w:top w:val="none" w:sz="0" w:space="0" w:color="auto"/>
        <w:left w:val="none" w:sz="0" w:space="0" w:color="auto"/>
        <w:bottom w:val="none" w:sz="0" w:space="0" w:color="auto"/>
        <w:right w:val="none" w:sz="0" w:space="0" w:color="auto"/>
      </w:divBdr>
    </w:div>
    <w:div w:id="1302536770">
      <w:bodyDiv w:val="1"/>
      <w:marLeft w:val="0"/>
      <w:marRight w:val="0"/>
      <w:marTop w:val="0"/>
      <w:marBottom w:val="0"/>
      <w:divBdr>
        <w:top w:val="none" w:sz="0" w:space="0" w:color="auto"/>
        <w:left w:val="none" w:sz="0" w:space="0" w:color="auto"/>
        <w:bottom w:val="none" w:sz="0" w:space="0" w:color="auto"/>
        <w:right w:val="none" w:sz="0" w:space="0" w:color="auto"/>
      </w:divBdr>
    </w:div>
    <w:div w:id="1571427395">
      <w:bodyDiv w:val="1"/>
      <w:marLeft w:val="0"/>
      <w:marRight w:val="0"/>
      <w:marTop w:val="0"/>
      <w:marBottom w:val="0"/>
      <w:divBdr>
        <w:top w:val="none" w:sz="0" w:space="0" w:color="auto"/>
        <w:left w:val="none" w:sz="0" w:space="0" w:color="auto"/>
        <w:bottom w:val="none" w:sz="0" w:space="0" w:color="auto"/>
        <w:right w:val="none" w:sz="0" w:space="0" w:color="auto"/>
      </w:divBdr>
    </w:div>
    <w:div w:id="1627468364">
      <w:bodyDiv w:val="1"/>
      <w:marLeft w:val="0"/>
      <w:marRight w:val="0"/>
      <w:marTop w:val="0"/>
      <w:marBottom w:val="0"/>
      <w:divBdr>
        <w:top w:val="none" w:sz="0" w:space="0" w:color="auto"/>
        <w:left w:val="none" w:sz="0" w:space="0" w:color="auto"/>
        <w:bottom w:val="none" w:sz="0" w:space="0" w:color="auto"/>
        <w:right w:val="none" w:sz="0" w:space="0" w:color="auto"/>
      </w:divBdr>
    </w:div>
    <w:div w:id="1661544584">
      <w:bodyDiv w:val="1"/>
      <w:marLeft w:val="0"/>
      <w:marRight w:val="0"/>
      <w:marTop w:val="0"/>
      <w:marBottom w:val="0"/>
      <w:divBdr>
        <w:top w:val="none" w:sz="0" w:space="0" w:color="auto"/>
        <w:left w:val="none" w:sz="0" w:space="0" w:color="auto"/>
        <w:bottom w:val="none" w:sz="0" w:space="0" w:color="auto"/>
        <w:right w:val="none" w:sz="0" w:space="0" w:color="auto"/>
      </w:divBdr>
    </w:div>
    <w:div w:id="1699895493">
      <w:bodyDiv w:val="1"/>
      <w:marLeft w:val="0"/>
      <w:marRight w:val="0"/>
      <w:marTop w:val="0"/>
      <w:marBottom w:val="0"/>
      <w:divBdr>
        <w:top w:val="none" w:sz="0" w:space="0" w:color="auto"/>
        <w:left w:val="none" w:sz="0" w:space="0" w:color="auto"/>
        <w:bottom w:val="none" w:sz="0" w:space="0" w:color="auto"/>
        <w:right w:val="none" w:sz="0" w:space="0" w:color="auto"/>
      </w:divBdr>
    </w:div>
    <w:div w:id="1751728707">
      <w:bodyDiv w:val="1"/>
      <w:marLeft w:val="0"/>
      <w:marRight w:val="0"/>
      <w:marTop w:val="0"/>
      <w:marBottom w:val="0"/>
      <w:divBdr>
        <w:top w:val="none" w:sz="0" w:space="0" w:color="auto"/>
        <w:left w:val="none" w:sz="0" w:space="0" w:color="auto"/>
        <w:bottom w:val="none" w:sz="0" w:space="0" w:color="auto"/>
        <w:right w:val="none" w:sz="0" w:space="0" w:color="auto"/>
      </w:divBdr>
    </w:div>
    <w:div w:id="1779451073">
      <w:bodyDiv w:val="1"/>
      <w:marLeft w:val="0"/>
      <w:marRight w:val="0"/>
      <w:marTop w:val="0"/>
      <w:marBottom w:val="0"/>
      <w:divBdr>
        <w:top w:val="none" w:sz="0" w:space="0" w:color="auto"/>
        <w:left w:val="none" w:sz="0" w:space="0" w:color="auto"/>
        <w:bottom w:val="none" w:sz="0" w:space="0" w:color="auto"/>
        <w:right w:val="none" w:sz="0" w:space="0" w:color="auto"/>
      </w:divBdr>
    </w:div>
    <w:div w:id="1907035562">
      <w:bodyDiv w:val="1"/>
      <w:marLeft w:val="0"/>
      <w:marRight w:val="0"/>
      <w:marTop w:val="0"/>
      <w:marBottom w:val="0"/>
      <w:divBdr>
        <w:top w:val="none" w:sz="0" w:space="0" w:color="auto"/>
        <w:left w:val="none" w:sz="0" w:space="0" w:color="auto"/>
        <w:bottom w:val="none" w:sz="0" w:space="0" w:color="auto"/>
        <w:right w:val="none" w:sz="0" w:space="0" w:color="auto"/>
      </w:divBdr>
    </w:div>
    <w:div w:id="1932928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559</Words>
  <Characters>3415</Characters>
  <Application>Microsoft Office Word</Application>
  <DocSecurity>4</DocSecurity>
  <Lines>28</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Felicity Simon</dc:creator>
  <cp:keywords/>
  <dc:description/>
  <cp:lastModifiedBy>Rebecca Whitehall (RMS)</cp:lastModifiedBy>
  <cp:revision>2</cp:revision>
  <dcterms:created xsi:type="dcterms:W3CDTF">2026-04-21T13:15:00Z</dcterms:created>
  <dcterms:modified xsi:type="dcterms:W3CDTF">2026-04-21T13:15:00Z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6ccab7008f0a64a68c9a391c366a7fb6ae8757cd0d32a05c9f1825a827480609</vt:lpwstr>
  </property>
</Properties>
</file>